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6863057"/>
        <w:docPartObj>
          <w:docPartGallery w:val="Cover Pages"/>
          <w:docPartUnique/>
        </w:docPartObj>
      </w:sdtPr>
      <w:sdtEndPr/>
      <w:sdtContent>
        <w:p w14:paraId="24821408" w14:textId="3863AE50" w:rsidR="00C7610F" w:rsidRDefault="00C7610F"/>
        <w:p w14:paraId="2D47438F" w14:textId="4C0370A6" w:rsidR="00C7610F" w:rsidRDefault="00C7610F">
          <w:pPr>
            <w:tabs>
              <w:tab w:val="clear" w:pos="8364"/>
              <w:tab w:val="clear" w:pos="9360"/>
            </w:tabs>
            <w:spacing w:after="160" w:line="259" w:lineRule="auto"/>
          </w:pPr>
        </w:p>
        <w:p w14:paraId="21F797D2" w14:textId="19CCAE2B" w:rsidR="00C7610F" w:rsidRDefault="00C7610F">
          <w:pPr>
            <w:tabs>
              <w:tab w:val="clear" w:pos="8364"/>
              <w:tab w:val="clear" w:pos="9360"/>
            </w:tabs>
            <w:spacing w:after="160" w:line="259" w:lineRule="auto"/>
          </w:pPr>
        </w:p>
        <w:p w14:paraId="32882915" w14:textId="299891B6" w:rsidR="00C7610F" w:rsidRDefault="00A2060D">
          <w:pPr>
            <w:tabs>
              <w:tab w:val="clear" w:pos="8364"/>
              <w:tab w:val="clear" w:pos="9360"/>
            </w:tabs>
            <w:spacing w:after="160" w:line="259" w:lineRule="auto"/>
          </w:pPr>
          <w:r>
            <w:rPr>
              <w:noProof/>
            </w:rPr>
            <w:drawing>
              <wp:inline distT="0" distB="0" distL="0" distR="0" wp14:anchorId="5D1ACBAE" wp14:editId="726B2E69">
                <wp:extent cx="5943600" cy="4457700"/>
                <wp:effectExtent l="0" t="0" r="0" b="0"/>
                <wp:docPr id="1732475164" name="Afbeelding 2" descr="Afbeelding met gebouw, buitenshuis, band,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75164" name="Afbeelding 2" descr="Afbeelding met gebouw, buitenshuis, band, wi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C9CE3A5" w14:textId="77777777" w:rsidR="001C6673" w:rsidRDefault="001C6673">
          <w:pPr>
            <w:tabs>
              <w:tab w:val="clear" w:pos="8364"/>
              <w:tab w:val="clear" w:pos="9360"/>
            </w:tabs>
            <w:spacing w:after="160" w:line="259" w:lineRule="auto"/>
            <w:rPr>
              <w:noProof/>
            </w:rPr>
          </w:pPr>
        </w:p>
        <w:p w14:paraId="19D602B1" w14:textId="77777777" w:rsidR="00C7610F" w:rsidRDefault="00C7610F">
          <w:pPr>
            <w:tabs>
              <w:tab w:val="clear" w:pos="8364"/>
              <w:tab w:val="clear" w:pos="9360"/>
            </w:tabs>
            <w:spacing w:after="160" w:line="259" w:lineRule="auto"/>
          </w:pPr>
        </w:p>
        <w:p w14:paraId="4231FA4C" w14:textId="25B43AE3" w:rsidR="00C7610F" w:rsidRDefault="00C7610F">
          <w:pPr>
            <w:tabs>
              <w:tab w:val="clear" w:pos="8364"/>
              <w:tab w:val="clear" w:pos="9360"/>
            </w:tabs>
            <w:spacing w:after="160" w:line="259" w:lineRule="auto"/>
          </w:pPr>
          <w:r>
            <w:rPr>
              <w:noProof/>
              <w:lang w:eastAsia="nl-NL"/>
            </w:rPr>
            <mc:AlternateContent>
              <mc:Choice Requires="wps">
                <w:drawing>
                  <wp:anchor distT="0" distB="0" distL="182880" distR="182880" simplePos="0" relativeHeight="251660288" behindDoc="0" locked="0" layoutInCell="1" allowOverlap="1" wp14:anchorId="393DF797" wp14:editId="19503DDD">
                    <wp:simplePos x="0" y="0"/>
                    <wp:positionH relativeFrom="margin">
                      <wp:posOffset>457835</wp:posOffset>
                    </wp:positionH>
                    <wp:positionV relativeFrom="page">
                      <wp:posOffset>6241415</wp:posOffset>
                    </wp:positionV>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CE313" w14:textId="46CBDB5D" w:rsidR="00C7610F" w:rsidRPr="00C7610F" w:rsidRDefault="009969A0">
                                <w:pPr>
                                  <w:pStyle w:val="Geenafstand"/>
                                  <w:spacing w:before="40" w:after="560" w:line="216" w:lineRule="auto"/>
                                  <w:rPr>
                                    <w:color w:val="4472C4" w:themeColor="accent1"/>
                                    <w:sz w:val="72"/>
                                    <w:szCs w:val="72"/>
                                    <w:lang w:val="nl-NL"/>
                                  </w:rPr>
                                </w:pPr>
                                <w:sdt>
                                  <w:sdtPr>
                                    <w:rPr>
                                      <w:color w:val="4472C4" w:themeColor="accent1"/>
                                      <w:sz w:val="72"/>
                                      <w:szCs w:val="72"/>
                                      <w:lang w:val="nl-NL"/>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7610F" w:rsidRPr="00C7610F">
                                      <w:rPr>
                                        <w:color w:val="4472C4" w:themeColor="accent1"/>
                                        <w:sz w:val="72"/>
                                        <w:szCs w:val="72"/>
                                        <w:lang w:val="nl-NL"/>
                                      </w:rPr>
                                      <w:t>Scope 3 Analyse</w:t>
                                    </w:r>
                                  </w:sdtContent>
                                </w:sdt>
                              </w:p>
                              <w:sdt>
                                <w:sdtPr>
                                  <w:rPr>
                                    <w:caps/>
                                    <w:color w:val="1F4E79" w:themeColor="accent5" w:themeShade="80"/>
                                    <w:sz w:val="28"/>
                                    <w:szCs w:val="28"/>
                                    <w:lang w:val="nl-NL"/>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1702A57" w14:textId="77777777" w:rsidR="00C7610F" w:rsidRPr="00C7610F" w:rsidRDefault="00C7610F">
                                    <w:pPr>
                                      <w:pStyle w:val="Geenafstand"/>
                                      <w:spacing w:before="40" w:after="40"/>
                                      <w:rPr>
                                        <w:caps/>
                                        <w:color w:val="1F4E79" w:themeColor="accent5" w:themeShade="80"/>
                                        <w:sz w:val="28"/>
                                        <w:szCs w:val="28"/>
                                        <w:lang w:val="nl-NL"/>
                                      </w:rPr>
                                    </w:pPr>
                                    <w:r w:rsidRPr="00C7610F">
                                      <w:rPr>
                                        <w:caps/>
                                        <w:color w:val="1F4E79" w:themeColor="accent5" w:themeShade="80"/>
                                        <w:sz w:val="28"/>
                                        <w:szCs w:val="28"/>
                                        <w:lang w:val="nl-NL"/>
                                      </w:rPr>
                                      <w:t>Kraaijeveld’s A</w:t>
                                    </w:r>
                                    <w:r>
                                      <w:rPr>
                                        <w:caps/>
                                        <w:color w:val="1F4E79" w:themeColor="accent5" w:themeShade="80"/>
                                        <w:sz w:val="28"/>
                                        <w:szCs w:val="28"/>
                                        <w:lang w:val="nl-NL"/>
                                      </w:rPr>
                                      <w:t>annemingsbedrijf</w:t>
                                    </w:r>
                                  </w:p>
                                </w:sdtContent>
                              </w:sdt>
                              <w:sdt>
                                <w:sdtPr>
                                  <w:rPr>
                                    <w:caps/>
                                    <w:color w:val="5B9BD5" w:themeColor="accent5"/>
                                    <w:sz w:val="24"/>
                                    <w:szCs w:val="24"/>
                                    <w:lang w:val="nl-NL"/>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7152EAA" w14:textId="3B634CCB" w:rsidR="00C7610F" w:rsidRPr="00C7610F" w:rsidRDefault="00C7610F">
                                    <w:pPr>
                                      <w:pStyle w:val="Geenafstand"/>
                                      <w:spacing w:before="80" w:after="40"/>
                                      <w:rPr>
                                        <w:caps/>
                                        <w:color w:val="5B9BD5" w:themeColor="accent5"/>
                                        <w:sz w:val="24"/>
                                        <w:szCs w:val="24"/>
                                        <w:lang w:val="nl-NL"/>
                                      </w:rPr>
                                    </w:pPr>
                                    <w:r>
                                      <w:rPr>
                                        <w:caps/>
                                        <w:color w:val="5B9BD5" w:themeColor="accent5"/>
                                        <w:sz w:val="24"/>
                                        <w:szCs w:val="24"/>
                                        <w:lang w:val="nl-NL"/>
                                      </w:rPr>
                                      <w:t xml:space="preserve">Versie </w:t>
                                    </w:r>
                                    <w:r w:rsidR="004E3A25">
                                      <w:rPr>
                                        <w:caps/>
                                        <w:color w:val="5B9BD5" w:themeColor="accent5"/>
                                        <w:sz w:val="24"/>
                                        <w:szCs w:val="24"/>
                                        <w:lang w:val="nl-NL"/>
                                      </w:rPr>
                                      <w:t>3</w:t>
                                    </w:r>
                                    <w:r w:rsidR="004D41A5">
                                      <w:rPr>
                                        <w:caps/>
                                        <w:color w:val="5B9BD5" w:themeColor="accent5"/>
                                        <w:sz w:val="24"/>
                                        <w:szCs w:val="24"/>
                                        <w:lang w:val="nl-NL"/>
                                      </w:rPr>
                                      <w:t xml:space="preserve"> 16 mei 2023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93DF797" id="_x0000_t202" coordsize="21600,21600" o:spt="202" path="m,l,21600r21600,l21600,xe">
                    <v:stroke joinstyle="miter"/>
                    <v:path gradientshapeok="t" o:connecttype="rect"/>
                  </v:shapetype>
                  <v:shape id="Tekstvak 131" o:spid="_x0000_s1026" type="#_x0000_t202" style="position:absolute;margin-left:36.05pt;margin-top:491.4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" filled="f" stroked="f" strokeweight=".5pt">
                    <v:textbox style="mso-fit-shape-to-text:t" inset="0,0,0,0">
                      <w:txbxContent>
                        <w:p w14:paraId="380CE313" w14:textId="46CBDB5D" w:rsidR="00C7610F" w:rsidRPr="00C7610F" w:rsidRDefault="00162769">
                          <w:pPr>
                            <w:pStyle w:val="Geenafstand"/>
                            <w:spacing w:before="40" w:after="560" w:line="216" w:lineRule="auto"/>
                            <w:rPr>
                              <w:color w:val="4472C4" w:themeColor="accent1"/>
                              <w:sz w:val="72"/>
                              <w:szCs w:val="72"/>
                              <w:lang w:val="nl-NL"/>
                            </w:rPr>
                          </w:pPr>
                          <w:sdt>
                            <w:sdtPr>
                              <w:rPr>
                                <w:color w:val="4472C4" w:themeColor="accent1"/>
                                <w:sz w:val="72"/>
                                <w:szCs w:val="72"/>
                                <w:lang w:val="nl-NL"/>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7610F" w:rsidRPr="00C7610F">
                                <w:rPr>
                                  <w:color w:val="4472C4" w:themeColor="accent1"/>
                                  <w:sz w:val="72"/>
                                  <w:szCs w:val="72"/>
                                  <w:lang w:val="nl-NL"/>
                                </w:rPr>
                                <w:t>Scope 3 Analyse</w:t>
                              </w:r>
                            </w:sdtContent>
                          </w:sdt>
                        </w:p>
                        <w:sdt>
                          <w:sdtPr>
                            <w:rPr>
                              <w:caps/>
                              <w:color w:val="1F4E79" w:themeColor="accent5" w:themeShade="80"/>
                              <w:sz w:val="28"/>
                              <w:szCs w:val="28"/>
                              <w:lang w:val="nl-NL"/>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1702A57" w14:textId="77777777" w:rsidR="00C7610F" w:rsidRPr="00C7610F" w:rsidRDefault="00C7610F">
                              <w:pPr>
                                <w:pStyle w:val="Geenafstand"/>
                                <w:spacing w:before="40" w:after="40"/>
                                <w:rPr>
                                  <w:caps/>
                                  <w:color w:val="1F4E79" w:themeColor="accent5" w:themeShade="80"/>
                                  <w:sz w:val="28"/>
                                  <w:szCs w:val="28"/>
                                  <w:lang w:val="nl-NL"/>
                                </w:rPr>
                              </w:pPr>
                              <w:r w:rsidRPr="00C7610F">
                                <w:rPr>
                                  <w:caps/>
                                  <w:color w:val="1F4E79" w:themeColor="accent5" w:themeShade="80"/>
                                  <w:sz w:val="28"/>
                                  <w:szCs w:val="28"/>
                                  <w:lang w:val="nl-NL"/>
                                </w:rPr>
                                <w:t>Kraaijeveld’s A</w:t>
                              </w:r>
                              <w:r>
                                <w:rPr>
                                  <w:caps/>
                                  <w:color w:val="1F4E79" w:themeColor="accent5" w:themeShade="80"/>
                                  <w:sz w:val="28"/>
                                  <w:szCs w:val="28"/>
                                  <w:lang w:val="nl-NL"/>
                                </w:rPr>
                                <w:t>annemingsbedrijf</w:t>
                              </w:r>
                            </w:p>
                          </w:sdtContent>
                        </w:sdt>
                        <w:sdt>
                          <w:sdtPr>
                            <w:rPr>
                              <w:caps/>
                              <w:color w:val="5B9BD5" w:themeColor="accent5"/>
                              <w:sz w:val="24"/>
                              <w:szCs w:val="24"/>
                              <w:lang w:val="nl-NL"/>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7152EAA" w14:textId="3B634CCB" w:rsidR="00C7610F" w:rsidRPr="00C7610F" w:rsidRDefault="00C7610F">
                              <w:pPr>
                                <w:pStyle w:val="Geenafstand"/>
                                <w:spacing w:before="80" w:after="40"/>
                                <w:rPr>
                                  <w:caps/>
                                  <w:color w:val="5B9BD5" w:themeColor="accent5"/>
                                  <w:sz w:val="24"/>
                                  <w:szCs w:val="24"/>
                                  <w:lang w:val="nl-NL"/>
                                </w:rPr>
                              </w:pPr>
                              <w:r>
                                <w:rPr>
                                  <w:caps/>
                                  <w:color w:val="5B9BD5" w:themeColor="accent5"/>
                                  <w:sz w:val="24"/>
                                  <w:szCs w:val="24"/>
                                  <w:lang w:val="nl-NL"/>
                                </w:rPr>
                                <w:t xml:space="preserve">Versie </w:t>
                              </w:r>
                              <w:r w:rsidR="004E3A25">
                                <w:rPr>
                                  <w:caps/>
                                  <w:color w:val="5B9BD5" w:themeColor="accent5"/>
                                  <w:sz w:val="24"/>
                                  <w:szCs w:val="24"/>
                                  <w:lang w:val="nl-NL"/>
                                </w:rPr>
                                <w:t>3</w:t>
                              </w:r>
                              <w:r w:rsidR="004D41A5">
                                <w:rPr>
                                  <w:caps/>
                                  <w:color w:val="5B9BD5" w:themeColor="accent5"/>
                                  <w:sz w:val="24"/>
                                  <w:szCs w:val="24"/>
                                  <w:lang w:val="nl-NL"/>
                                </w:rPr>
                                <w:t xml:space="preserve"> 16 mei 2023</w:t>
                              </w:r>
                            </w:p>
                          </w:sdtContent>
                        </w:sdt>
                      </w:txbxContent>
                    </v:textbox>
                    <w10:wrap type="square" anchorx="margin" anchory="page"/>
                  </v:shape>
                </w:pict>
              </mc:Fallback>
            </mc:AlternateContent>
          </w:r>
          <w:r>
            <w:rPr>
              <w:noProof/>
              <w:lang w:eastAsia="nl-NL"/>
            </w:rPr>
            <mc:AlternateContent>
              <mc:Choice Requires="wps">
                <w:drawing>
                  <wp:anchor distT="0" distB="0" distL="114300" distR="114300" simplePos="0" relativeHeight="251659264" behindDoc="0" locked="0" layoutInCell="1" allowOverlap="1" wp14:anchorId="3662113E" wp14:editId="6B3C35B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3-01-01T00:00:00Z">
                                    <w:dateFormat w:val="yyyy"/>
                                    <w:lid w:val="nl-NL"/>
                                    <w:storeMappedDataAs w:val="dateTime"/>
                                    <w:calendar w:val="gregorian"/>
                                  </w:date>
                                </w:sdtPr>
                                <w:sdtEndPr/>
                                <w:sdtContent>
                                  <w:p w14:paraId="47F6FDEF" w14:textId="5B72B31A" w:rsidR="00C7610F" w:rsidRDefault="00C7610F">
                                    <w:pPr>
                                      <w:pStyle w:val="Geenafstand"/>
                                      <w:jc w:val="right"/>
                                      <w:rPr>
                                        <w:color w:val="FFFFFF" w:themeColor="background1"/>
                                        <w:sz w:val="24"/>
                                        <w:szCs w:val="24"/>
                                      </w:rPr>
                                    </w:pPr>
                                    <w:r>
                                      <w:rPr>
                                        <w:color w:val="FFFFFF" w:themeColor="background1"/>
                                        <w:sz w:val="24"/>
                                        <w:szCs w:val="24"/>
                                      </w:rPr>
                                      <w:t>20</w:t>
                                    </w:r>
                                    <w:r w:rsidR="00F104DD">
                                      <w:rPr>
                                        <w:color w:val="FFFFFF" w:themeColor="background1"/>
                                        <w:sz w:val="24"/>
                                        <w:szCs w:val="24"/>
                                      </w:rPr>
                                      <w:t>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662113E" id="Rechthoek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3-01-01T00:00:00Z">
                              <w:dateFormat w:val="yyyy"/>
                              <w:lid w:val="nl-NL"/>
                              <w:storeMappedDataAs w:val="dateTime"/>
                              <w:calendar w:val="gregorian"/>
                            </w:date>
                          </w:sdtPr>
                          <w:sdtEndPr/>
                          <w:sdtContent>
                            <w:p w14:paraId="47F6FDEF" w14:textId="5B72B31A" w:rsidR="00C7610F" w:rsidRDefault="00C7610F">
                              <w:pPr>
                                <w:pStyle w:val="Geenafstand"/>
                                <w:jc w:val="right"/>
                                <w:rPr>
                                  <w:color w:val="FFFFFF" w:themeColor="background1"/>
                                  <w:sz w:val="24"/>
                                  <w:szCs w:val="24"/>
                                </w:rPr>
                              </w:pPr>
                              <w:r>
                                <w:rPr>
                                  <w:color w:val="FFFFFF" w:themeColor="background1"/>
                                  <w:sz w:val="24"/>
                                  <w:szCs w:val="24"/>
                                </w:rPr>
                                <w:t>20</w:t>
                              </w:r>
                              <w:r w:rsidR="00F104DD">
                                <w:rPr>
                                  <w:color w:val="FFFFFF" w:themeColor="background1"/>
                                  <w:sz w:val="24"/>
                                  <w:szCs w:val="24"/>
                                </w:rPr>
                                <w:t>23</w:t>
                              </w:r>
                            </w:p>
                          </w:sdtContent>
                        </w:sdt>
                      </w:txbxContent>
                    </v:textbox>
                    <w10:wrap anchorx="margin" anchory="page"/>
                  </v:rect>
                </w:pict>
              </mc:Fallback>
            </mc:AlternateContent>
          </w:r>
          <w:r>
            <w:br w:type="page"/>
          </w:r>
        </w:p>
        <w:p w14:paraId="125BFFB7" w14:textId="77777777" w:rsidR="00C7610F" w:rsidRDefault="009969A0">
          <w:pPr>
            <w:tabs>
              <w:tab w:val="clear" w:pos="8364"/>
              <w:tab w:val="clear" w:pos="9360"/>
            </w:tabs>
            <w:spacing w:after="160" w:line="259" w:lineRule="auto"/>
            <w:rPr>
              <w:rFonts w:eastAsiaTheme="majorEastAsia" w:cstheme="majorBidi"/>
              <w:b/>
              <w:color w:val="000000" w:themeColor="text1"/>
              <w:sz w:val="28"/>
              <w:szCs w:val="32"/>
            </w:rPr>
          </w:pPr>
        </w:p>
      </w:sdtContent>
    </w:sdt>
    <w:p w14:paraId="6E6DDB9B" w14:textId="77777777" w:rsidR="00D3633F" w:rsidRDefault="00D3633F">
      <w:pPr>
        <w:tabs>
          <w:tab w:val="clear" w:pos="8364"/>
          <w:tab w:val="clear" w:pos="9360"/>
        </w:tabs>
        <w:spacing w:after="160" w:line="259" w:lineRule="auto"/>
        <w:rPr>
          <w:b/>
          <w:sz w:val="28"/>
          <w:szCs w:val="28"/>
        </w:rPr>
      </w:pPr>
      <w:r w:rsidRPr="00D3633F">
        <w:rPr>
          <w:b/>
          <w:sz w:val="28"/>
          <w:szCs w:val="28"/>
        </w:rPr>
        <w:t>Inhoudsopgave</w:t>
      </w:r>
      <w:r w:rsidRPr="00D3633F">
        <w:rPr>
          <w:b/>
          <w:sz w:val="28"/>
          <w:szCs w:val="28"/>
        </w:rPr>
        <w:br/>
      </w:r>
    </w:p>
    <w:sdt>
      <w:sdtPr>
        <w:rPr>
          <w:rFonts w:asciiTheme="minorHAnsi" w:eastAsiaTheme="minorHAnsi" w:hAnsiTheme="minorHAnsi" w:cstheme="minorBidi"/>
          <w:b w:val="0"/>
          <w:bCs w:val="0"/>
          <w:color w:val="auto"/>
          <w:sz w:val="22"/>
          <w:szCs w:val="22"/>
          <w:lang w:eastAsia="en-US"/>
        </w:rPr>
        <w:id w:val="-1639259818"/>
        <w:docPartObj>
          <w:docPartGallery w:val="Table of Contents"/>
          <w:docPartUnique/>
        </w:docPartObj>
      </w:sdtPr>
      <w:sdtEndPr/>
      <w:sdtContent>
        <w:p w14:paraId="078EB822" w14:textId="77777777" w:rsidR="00D3633F" w:rsidRDefault="00D3633F">
          <w:pPr>
            <w:pStyle w:val="Kopvaninhoudsopgave"/>
          </w:pPr>
          <w:r>
            <w:t>Inhoud</w:t>
          </w:r>
        </w:p>
        <w:p w14:paraId="093A9658" w14:textId="0636A05B" w:rsidR="00D3633F" w:rsidRDefault="00D3633F">
          <w:pPr>
            <w:pStyle w:val="Inhopg1"/>
            <w:tabs>
              <w:tab w:val="left" w:pos="440"/>
              <w:tab w:val="right" w:pos="9350"/>
            </w:tabs>
            <w:rPr>
              <w:noProof/>
            </w:rPr>
          </w:pPr>
          <w:r>
            <w:fldChar w:fldCharType="begin"/>
          </w:r>
          <w:r>
            <w:instrText xml:space="preserve"> TOC \o "1-3" \h \z \u </w:instrText>
          </w:r>
          <w:r>
            <w:fldChar w:fldCharType="separate"/>
          </w:r>
          <w:hyperlink w:anchor="_Toc526362772" w:history="1">
            <w:r w:rsidRPr="00FA537B">
              <w:rPr>
                <w:rStyle w:val="Hyperlink"/>
                <w:noProof/>
              </w:rPr>
              <w:t>1.</w:t>
            </w:r>
            <w:r>
              <w:rPr>
                <w:noProof/>
              </w:rPr>
              <w:tab/>
            </w:r>
            <w:r w:rsidRPr="00FA537B">
              <w:rPr>
                <w:rStyle w:val="Hyperlink"/>
                <w:noProof/>
              </w:rPr>
              <w:t>Inleiding</w:t>
            </w:r>
            <w:r>
              <w:rPr>
                <w:noProof/>
                <w:webHidden/>
              </w:rPr>
              <w:tab/>
            </w:r>
            <w:r>
              <w:rPr>
                <w:noProof/>
                <w:webHidden/>
              </w:rPr>
              <w:fldChar w:fldCharType="begin"/>
            </w:r>
            <w:r>
              <w:rPr>
                <w:noProof/>
                <w:webHidden/>
              </w:rPr>
              <w:instrText xml:space="preserve"> PAGEREF _Toc526362772 \h </w:instrText>
            </w:r>
            <w:r>
              <w:rPr>
                <w:noProof/>
                <w:webHidden/>
              </w:rPr>
            </w:r>
            <w:r>
              <w:rPr>
                <w:noProof/>
                <w:webHidden/>
              </w:rPr>
              <w:fldChar w:fldCharType="separate"/>
            </w:r>
            <w:r w:rsidR="001E7159">
              <w:rPr>
                <w:noProof/>
                <w:webHidden/>
              </w:rPr>
              <w:t>2</w:t>
            </w:r>
            <w:r>
              <w:rPr>
                <w:noProof/>
                <w:webHidden/>
              </w:rPr>
              <w:fldChar w:fldCharType="end"/>
            </w:r>
          </w:hyperlink>
        </w:p>
        <w:p w14:paraId="27A664F8" w14:textId="6ED3D5F6" w:rsidR="00D3633F" w:rsidRDefault="009969A0">
          <w:pPr>
            <w:pStyle w:val="Inhopg2"/>
            <w:tabs>
              <w:tab w:val="left" w:pos="880"/>
              <w:tab w:val="right" w:pos="9350"/>
            </w:tabs>
            <w:rPr>
              <w:noProof/>
            </w:rPr>
          </w:pPr>
          <w:hyperlink w:anchor="_Toc526362773" w:history="1">
            <w:r w:rsidR="00D3633F" w:rsidRPr="00FA537B">
              <w:rPr>
                <w:rStyle w:val="Hyperlink"/>
                <w:noProof/>
              </w:rPr>
              <w:t>1.1</w:t>
            </w:r>
            <w:r w:rsidR="00D3633F">
              <w:rPr>
                <w:noProof/>
              </w:rPr>
              <w:tab/>
            </w:r>
            <w:r w:rsidR="00D3633F" w:rsidRPr="00FA537B">
              <w:rPr>
                <w:rStyle w:val="Hyperlink"/>
                <w:noProof/>
              </w:rPr>
              <w:t>Betrokken kennisinstituut en informatiebronnen</w:t>
            </w:r>
            <w:r w:rsidR="00D3633F">
              <w:rPr>
                <w:noProof/>
                <w:webHidden/>
              </w:rPr>
              <w:tab/>
            </w:r>
            <w:r w:rsidR="00D3633F">
              <w:rPr>
                <w:noProof/>
                <w:webHidden/>
              </w:rPr>
              <w:fldChar w:fldCharType="begin"/>
            </w:r>
            <w:r w:rsidR="00D3633F">
              <w:rPr>
                <w:noProof/>
                <w:webHidden/>
              </w:rPr>
              <w:instrText xml:space="preserve"> PAGEREF _Toc526362773 \h </w:instrText>
            </w:r>
            <w:r w:rsidR="00D3633F">
              <w:rPr>
                <w:noProof/>
                <w:webHidden/>
              </w:rPr>
            </w:r>
            <w:r w:rsidR="00D3633F">
              <w:rPr>
                <w:noProof/>
                <w:webHidden/>
              </w:rPr>
              <w:fldChar w:fldCharType="separate"/>
            </w:r>
            <w:r w:rsidR="001E7159">
              <w:rPr>
                <w:noProof/>
                <w:webHidden/>
              </w:rPr>
              <w:t>2</w:t>
            </w:r>
            <w:r w:rsidR="00D3633F">
              <w:rPr>
                <w:noProof/>
                <w:webHidden/>
              </w:rPr>
              <w:fldChar w:fldCharType="end"/>
            </w:r>
          </w:hyperlink>
        </w:p>
        <w:p w14:paraId="357C3E02" w14:textId="32DB643E" w:rsidR="00D3633F" w:rsidRDefault="009969A0">
          <w:pPr>
            <w:pStyle w:val="Inhopg1"/>
            <w:tabs>
              <w:tab w:val="left" w:pos="440"/>
              <w:tab w:val="right" w:pos="9350"/>
            </w:tabs>
            <w:rPr>
              <w:noProof/>
            </w:rPr>
          </w:pPr>
          <w:hyperlink w:anchor="_Toc526362774" w:history="1">
            <w:r w:rsidR="00D3633F" w:rsidRPr="00FA537B">
              <w:rPr>
                <w:rStyle w:val="Hyperlink"/>
                <w:noProof/>
              </w:rPr>
              <w:t>2.</w:t>
            </w:r>
            <w:r w:rsidR="00D3633F">
              <w:rPr>
                <w:noProof/>
              </w:rPr>
              <w:tab/>
            </w:r>
            <w:r w:rsidR="00D3633F" w:rsidRPr="00FA537B">
              <w:rPr>
                <w:rStyle w:val="Hyperlink"/>
                <w:noProof/>
              </w:rPr>
              <w:t>Bepalen relevante scope 3 emissiebronnen</w:t>
            </w:r>
            <w:r w:rsidR="00D3633F">
              <w:rPr>
                <w:noProof/>
                <w:webHidden/>
              </w:rPr>
              <w:tab/>
            </w:r>
            <w:r w:rsidR="00D3633F">
              <w:rPr>
                <w:noProof/>
                <w:webHidden/>
              </w:rPr>
              <w:fldChar w:fldCharType="begin"/>
            </w:r>
            <w:r w:rsidR="00D3633F">
              <w:rPr>
                <w:noProof/>
                <w:webHidden/>
              </w:rPr>
              <w:instrText xml:space="preserve"> PAGEREF _Toc526362774 \h </w:instrText>
            </w:r>
            <w:r w:rsidR="00D3633F">
              <w:rPr>
                <w:noProof/>
                <w:webHidden/>
              </w:rPr>
            </w:r>
            <w:r w:rsidR="00D3633F">
              <w:rPr>
                <w:noProof/>
                <w:webHidden/>
              </w:rPr>
              <w:fldChar w:fldCharType="separate"/>
            </w:r>
            <w:r w:rsidR="001E7159">
              <w:rPr>
                <w:noProof/>
                <w:webHidden/>
              </w:rPr>
              <w:t>2</w:t>
            </w:r>
            <w:r w:rsidR="00D3633F">
              <w:rPr>
                <w:noProof/>
                <w:webHidden/>
              </w:rPr>
              <w:fldChar w:fldCharType="end"/>
            </w:r>
          </w:hyperlink>
        </w:p>
        <w:p w14:paraId="7A63AA3D" w14:textId="3A57AA37" w:rsidR="00D3633F" w:rsidRDefault="009969A0">
          <w:pPr>
            <w:pStyle w:val="Inhopg2"/>
            <w:tabs>
              <w:tab w:val="left" w:pos="880"/>
              <w:tab w:val="right" w:pos="9350"/>
            </w:tabs>
            <w:rPr>
              <w:noProof/>
            </w:rPr>
          </w:pPr>
          <w:hyperlink w:anchor="_Toc526362775" w:history="1">
            <w:r w:rsidR="00D3633F" w:rsidRPr="00FA537B">
              <w:rPr>
                <w:rStyle w:val="Hyperlink"/>
                <w:noProof/>
              </w:rPr>
              <w:t>2.1</w:t>
            </w:r>
            <w:r w:rsidR="00D3633F">
              <w:rPr>
                <w:noProof/>
              </w:rPr>
              <w:tab/>
            </w:r>
            <w:r w:rsidR="00D3633F" w:rsidRPr="00FA537B">
              <w:rPr>
                <w:rStyle w:val="Hyperlink"/>
                <w:noProof/>
              </w:rPr>
              <w:t>PMC Matrix</w:t>
            </w:r>
            <w:r w:rsidR="00D3633F">
              <w:rPr>
                <w:noProof/>
                <w:webHidden/>
              </w:rPr>
              <w:tab/>
            </w:r>
            <w:r w:rsidR="00D3633F">
              <w:rPr>
                <w:noProof/>
                <w:webHidden/>
              </w:rPr>
              <w:fldChar w:fldCharType="begin"/>
            </w:r>
            <w:r w:rsidR="00D3633F">
              <w:rPr>
                <w:noProof/>
                <w:webHidden/>
              </w:rPr>
              <w:instrText xml:space="preserve"> PAGEREF _Toc526362775 \h </w:instrText>
            </w:r>
            <w:r w:rsidR="00D3633F">
              <w:rPr>
                <w:noProof/>
                <w:webHidden/>
              </w:rPr>
            </w:r>
            <w:r w:rsidR="00D3633F">
              <w:rPr>
                <w:noProof/>
                <w:webHidden/>
              </w:rPr>
              <w:fldChar w:fldCharType="separate"/>
            </w:r>
            <w:r w:rsidR="001E7159">
              <w:rPr>
                <w:noProof/>
                <w:webHidden/>
              </w:rPr>
              <w:t>3</w:t>
            </w:r>
            <w:r w:rsidR="00D3633F">
              <w:rPr>
                <w:noProof/>
                <w:webHidden/>
              </w:rPr>
              <w:fldChar w:fldCharType="end"/>
            </w:r>
          </w:hyperlink>
        </w:p>
        <w:p w14:paraId="5C86EC5B" w14:textId="6DA220F9" w:rsidR="00D3633F" w:rsidRDefault="009969A0">
          <w:pPr>
            <w:pStyle w:val="Inhopg1"/>
            <w:tabs>
              <w:tab w:val="right" w:pos="9350"/>
            </w:tabs>
            <w:rPr>
              <w:noProof/>
            </w:rPr>
          </w:pPr>
          <w:hyperlink w:anchor="_Toc526362776" w:history="1">
            <w:r w:rsidR="00D3633F" w:rsidRPr="00FA537B">
              <w:rPr>
                <w:rStyle w:val="Hyperlink"/>
                <w:noProof/>
              </w:rPr>
              <w:t>3.0 Keuze ketenanalyse</w:t>
            </w:r>
            <w:r w:rsidR="00D3633F">
              <w:rPr>
                <w:noProof/>
                <w:webHidden/>
              </w:rPr>
              <w:tab/>
            </w:r>
            <w:r w:rsidR="00D3633F">
              <w:rPr>
                <w:noProof/>
                <w:webHidden/>
              </w:rPr>
              <w:fldChar w:fldCharType="begin"/>
            </w:r>
            <w:r w:rsidR="00D3633F">
              <w:rPr>
                <w:noProof/>
                <w:webHidden/>
              </w:rPr>
              <w:instrText xml:space="preserve"> PAGEREF _Toc526362776 \h </w:instrText>
            </w:r>
            <w:r w:rsidR="00D3633F">
              <w:rPr>
                <w:noProof/>
                <w:webHidden/>
              </w:rPr>
            </w:r>
            <w:r w:rsidR="00D3633F">
              <w:rPr>
                <w:noProof/>
                <w:webHidden/>
              </w:rPr>
              <w:fldChar w:fldCharType="separate"/>
            </w:r>
            <w:r w:rsidR="001E7159">
              <w:rPr>
                <w:noProof/>
                <w:webHidden/>
              </w:rPr>
              <w:t>4</w:t>
            </w:r>
            <w:r w:rsidR="00D3633F">
              <w:rPr>
                <w:noProof/>
                <w:webHidden/>
              </w:rPr>
              <w:fldChar w:fldCharType="end"/>
            </w:r>
          </w:hyperlink>
        </w:p>
        <w:p w14:paraId="3F264530" w14:textId="15DA2787" w:rsidR="00D3633F" w:rsidRDefault="009969A0">
          <w:pPr>
            <w:pStyle w:val="Inhopg1"/>
            <w:tabs>
              <w:tab w:val="right" w:pos="9350"/>
            </w:tabs>
            <w:rPr>
              <w:noProof/>
            </w:rPr>
          </w:pPr>
          <w:hyperlink w:anchor="_Toc526362777" w:history="1">
            <w:r w:rsidR="00D3633F" w:rsidRPr="00FA537B">
              <w:rPr>
                <w:rStyle w:val="Hyperlink"/>
                <w:noProof/>
              </w:rPr>
              <w:t>4.0 Analyse en strategie</w:t>
            </w:r>
            <w:r w:rsidR="00D3633F">
              <w:rPr>
                <w:noProof/>
                <w:webHidden/>
              </w:rPr>
              <w:tab/>
            </w:r>
            <w:r w:rsidR="00D3633F">
              <w:rPr>
                <w:noProof/>
                <w:webHidden/>
              </w:rPr>
              <w:fldChar w:fldCharType="begin"/>
            </w:r>
            <w:r w:rsidR="00D3633F">
              <w:rPr>
                <w:noProof/>
                <w:webHidden/>
              </w:rPr>
              <w:instrText xml:space="preserve"> PAGEREF _Toc526362777 \h </w:instrText>
            </w:r>
            <w:r w:rsidR="00D3633F">
              <w:rPr>
                <w:noProof/>
                <w:webHidden/>
              </w:rPr>
            </w:r>
            <w:r w:rsidR="00D3633F">
              <w:rPr>
                <w:noProof/>
                <w:webHidden/>
              </w:rPr>
              <w:fldChar w:fldCharType="separate"/>
            </w:r>
            <w:r w:rsidR="001E7159">
              <w:rPr>
                <w:noProof/>
                <w:webHidden/>
              </w:rPr>
              <w:t>5</w:t>
            </w:r>
            <w:r w:rsidR="00D3633F">
              <w:rPr>
                <w:noProof/>
                <w:webHidden/>
              </w:rPr>
              <w:fldChar w:fldCharType="end"/>
            </w:r>
          </w:hyperlink>
        </w:p>
        <w:p w14:paraId="3A390C05" w14:textId="2A4DCBAE" w:rsidR="00D3633F" w:rsidRDefault="009969A0">
          <w:pPr>
            <w:pStyle w:val="Inhopg2"/>
            <w:tabs>
              <w:tab w:val="right" w:pos="9350"/>
            </w:tabs>
            <w:rPr>
              <w:noProof/>
            </w:rPr>
          </w:pPr>
          <w:hyperlink w:anchor="_Toc526362778" w:history="1">
            <w:r w:rsidR="00D3633F" w:rsidRPr="00FA537B">
              <w:rPr>
                <w:rStyle w:val="Hyperlink"/>
                <w:noProof/>
              </w:rPr>
              <w:t>Samenwerking</w:t>
            </w:r>
            <w:r w:rsidR="00D3633F">
              <w:rPr>
                <w:noProof/>
                <w:webHidden/>
              </w:rPr>
              <w:tab/>
            </w:r>
            <w:r w:rsidR="00D3633F">
              <w:rPr>
                <w:noProof/>
                <w:webHidden/>
              </w:rPr>
              <w:fldChar w:fldCharType="begin"/>
            </w:r>
            <w:r w:rsidR="00D3633F">
              <w:rPr>
                <w:noProof/>
                <w:webHidden/>
              </w:rPr>
              <w:instrText xml:space="preserve"> PAGEREF _Toc526362778 \h </w:instrText>
            </w:r>
            <w:r w:rsidR="00D3633F">
              <w:rPr>
                <w:noProof/>
                <w:webHidden/>
              </w:rPr>
            </w:r>
            <w:r w:rsidR="00D3633F">
              <w:rPr>
                <w:noProof/>
                <w:webHidden/>
              </w:rPr>
              <w:fldChar w:fldCharType="separate"/>
            </w:r>
            <w:r w:rsidR="001E7159">
              <w:rPr>
                <w:noProof/>
                <w:webHidden/>
              </w:rPr>
              <w:t>5</w:t>
            </w:r>
            <w:r w:rsidR="00D3633F">
              <w:rPr>
                <w:noProof/>
                <w:webHidden/>
              </w:rPr>
              <w:fldChar w:fldCharType="end"/>
            </w:r>
          </w:hyperlink>
        </w:p>
        <w:p w14:paraId="398EDD87" w14:textId="560FF18A" w:rsidR="00D3633F" w:rsidRDefault="009969A0">
          <w:pPr>
            <w:pStyle w:val="Inhopg2"/>
            <w:tabs>
              <w:tab w:val="right" w:pos="9350"/>
            </w:tabs>
            <w:rPr>
              <w:noProof/>
            </w:rPr>
          </w:pPr>
          <w:hyperlink w:anchor="_Toc526362779" w:history="1">
            <w:r w:rsidR="00D3633F" w:rsidRPr="00FA537B">
              <w:rPr>
                <w:rStyle w:val="Hyperlink"/>
                <w:noProof/>
              </w:rPr>
              <w:t>De circulaire economie</w:t>
            </w:r>
            <w:r w:rsidR="00D3633F">
              <w:rPr>
                <w:noProof/>
                <w:webHidden/>
              </w:rPr>
              <w:tab/>
            </w:r>
            <w:r w:rsidR="00D3633F">
              <w:rPr>
                <w:noProof/>
                <w:webHidden/>
              </w:rPr>
              <w:fldChar w:fldCharType="begin"/>
            </w:r>
            <w:r w:rsidR="00D3633F">
              <w:rPr>
                <w:noProof/>
                <w:webHidden/>
              </w:rPr>
              <w:instrText xml:space="preserve"> PAGEREF _Toc526362779 \h </w:instrText>
            </w:r>
            <w:r w:rsidR="00D3633F">
              <w:rPr>
                <w:noProof/>
                <w:webHidden/>
              </w:rPr>
            </w:r>
            <w:r w:rsidR="00D3633F">
              <w:rPr>
                <w:noProof/>
                <w:webHidden/>
              </w:rPr>
              <w:fldChar w:fldCharType="separate"/>
            </w:r>
            <w:r w:rsidR="001E7159">
              <w:rPr>
                <w:noProof/>
                <w:webHidden/>
              </w:rPr>
              <w:t>6</w:t>
            </w:r>
            <w:r w:rsidR="00D3633F">
              <w:rPr>
                <w:noProof/>
                <w:webHidden/>
              </w:rPr>
              <w:fldChar w:fldCharType="end"/>
            </w:r>
          </w:hyperlink>
        </w:p>
        <w:p w14:paraId="38D56959" w14:textId="15C1B2CE" w:rsidR="00D3633F" w:rsidRDefault="009969A0">
          <w:pPr>
            <w:pStyle w:val="Inhopg2"/>
            <w:tabs>
              <w:tab w:val="right" w:pos="9350"/>
            </w:tabs>
            <w:rPr>
              <w:noProof/>
            </w:rPr>
          </w:pPr>
          <w:hyperlink w:anchor="_Toc526362780" w:history="1">
            <w:r w:rsidR="00D3633F" w:rsidRPr="00FA537B">
              <w:rPr>
                <w:rStyle w:val="Hyperlink"/>
                <w:noProof/>
              </w:rPr>
              <w:t>4.1 Zonder de puttenfrees</w:t>
            </w:r>
            <w:r w:rsidR="00D3633F">
              <w:rPr>
                <w:noProof/>
                <w:webHidden/>
              </w:rPr>
              <w:tab/>
            </w:r>
            <w:r w:rsidR="00D3633F">
              <w:rPr>
                <w:noProof/>
                <w:webHidden/>
              </w:rPr>
              <w:fldChar w:fldCharType="begin"/>
            </w:r>
            <w:r w:rsidR="00D3633F">
              <w:rPr>
                <w:noProof/>
                <w:webHidden/>
              </w:rPr>
              <w:instrText xml:space="preserve"> PAGEREF _Toc526362780 \h </w:instrText>
            </w:r>
            <w:r w:rsidR="00D3633F">
              <w:rPr>
                <w:noProof/>
                <w:webHidden/>
              </w:rPr>
            </w:r>
            <w:r w:rsidR="00D3633F">
              <w:rPr>
                <w:noProof/>
                <w:webHidden/>
              </w:rPr>
              <w:fldChar w:fldCharType="separate"/>
            </w:r>
            <w:r w:rsidR="001E7159">
              <w:rPr>
                <w:noProof/>
                <w:webHidden/>
              </w:rPr>
              <w:t>6</w:t>
            </w:r>
            <w:r w:rsidR="00D3633F">
              <w:rPr>
                <w:noProof/>
                <w:webHidden/>
              </w:rPr>
              <w:fldChar w:fldCharType="end"/>
            </w:r>
          </w:hyperlink>
        </w:p>
        <w:p w14:paraId="6E3744FC" w14:textId="580E7897" w:rsidR="00D3633F" w:rsidRDefault="009969A0">
          <w:pPr>
            <w:pStyle w:val="Inhopg2"/>
            <w:tabs>
              <w:tab w:val="right" w:pos="9350"/>
            </w:tabs>
            <w:rPr>
              <w:noProof/>
            </w:rPr>
          </w:pPr>
          <w:hyperlink w:anchor="_Toc526362781" w:history="1">
            <w:r w:rsidR="00D3633F" w:rsidRPr="00FA537B">
              <w:rPr>
                <w:rStyle w:val="Hyperlink"/>
                <w:noProof/>
              </w:rPr>
              <w:t>4.2 Methode met puttenfrees</w:t>
            </w:r>
            <w:r w:rsidR="00D3633F">
              <w:rPr>
                <w:noProof/>
                <w:webHidden/>
              </w:rPr>
              <w:tab/>
            </w:r>
            <w:r w:rsidR="00D3633F">
              <w:rPr>
                <w:noProof/>
                <w:webHidden/>
              </w:rPr>
              <w:fldChar w:fldCharType="begin"/>
            </w:r>
            <w:r w:rsidR="00D3633F">
              <w:rPr>
                <w:noProof/>
                <w:webHidden/>
              </w:rPr>
              <w:instrText xml:space="preserve"> PAGEREF _Toc526362781 \h </w:instrText>
            </w:r>
            <w:r w:rsidR="00D3633F">
              <w:rPr>
                <w:noProof/>
                <w:webHidden/>
              </w:rPr>
            </w:r>
            <w:r w:rsidR="00D3633F">
              <w:rPr>
                <w:noProof/>
                <w:webHidden/>
              </w:rPr>
              <w:fldChar w:fldCharType="separate"/>
            </w:r>
            <w:r w:rsidR="001E7159">
              <w:rPr>
                <w:noProof/>
                <w:webHidden/>
              </w:rPr>
              <w:t>7</w:t>
            </w:r>
            <w:r w:rsidR="00D3633F">
              <w:rPr>
                <w:noProof/>
                <w:webHidden/>
              </w:rPr>
              <w:fldChar w:fldCharType="end"/>
            </w:r>
          </w:hyperlink>
        </w:p>
        <w:p w14:paraId="595E6697" w14:textId="18B89EB2" w:rsidR="00D3633F" w:rsidRDefault="009969A0">
          <w:pPr>
            <w:pStyle w:val="Inhopg2"/>
            <w:tabs>
              <w:tab w:val="right" w:pos="9350"/>
            </w:tabs>
            <w:rPr>
              <w:noProof/>
            </w:rPr>
          </w:pPr>
          <w:hyperlink w:anchor="_Toc526362782" w:history="1">
            <w:r w:rsidR="00D3633F" w:rsidRPr="00FA537B">
              <w:rPr>
                <w:rStyle w:val="Hyperlink"/>
                <w:noProof/>
              </w:rPr>
              <w:t>4.3 Herstelwerkzaamheden</w:t>
            </w:r>
            <w:r w:rsidR="00D3633F">
              <w:rPr>
                <w:noProof/>
                <w:webHidden/>
              </w:rPr>
              <w:tab/>
            </w:r>
            <w:r w:rsidR="00D3633F">
              <w:rPr>
                <w:noProof/>
                <w:webHidden/>
              </w:rPr>
              <w:fldChar w:fldCharType="begin"/>
            </w:r>
            <w:r w:rsidR="00D3633F">
              <w:rPr>
                <w:noProof/>
                <w:webHidden/>
              </w:rPr>
              <w:instrText xml:space="preserve"> PAGEREF _Toc526362782 \h </w:instrText>
            </w:r>
            <w:r w:rsidR="00D3633F">
              <w:rPr>
                <w:noProof/>
                <w:webHidden/>
              </w:rPr>
            </w:r>
            <w:r w:rsidR="00D3633F">
              <w:rPr>
                <w:noProof/>
                <w:webHidden/>
              </w:rPr>
              <w:fldChar w:fldCharType="separate"/>
            </w:r>
            <w:r w:rsidR="001E7159">
              <w:rPr>
                <w:noProof/>
                <w:webHidden/>
              </w:rPr>
              <w:t>7</w:t>
            </w:r>
            <w:r w:rsidR="00D3633F">
              <w:rPr>
                <w:noProof/>
                <w:webHidden/>
              </w:rPr>
              <w:fldChar w:fldCharType="end"/>
            </w:r>
          </w:hyperlink>
        </w:p>
        <w:p w14:paraId="15929031" w14:textId="6A848A5D" w:rsidR="00D3633F" w:rsidRDefault="009969A0">
          <w:pPr>
            <w:pStyle w:val="Inhopg2"/>
            <w:tabs>
              <w:tab w:val="right" w:pos="9350"/>
            </w:tabs>
            <w:rPr>
              <w:noProof/>
            </w:rPr>
          </w:pPr>
          <w:hyperlink w:anchor="_Toc526362783" w:history="1">
            <w:r w:rsidR="00D3633F" w:rsidRPr="00FA537B">
              <w:rPr>
                <w:rStyle w:val="Hyperlink"/>
                <w:noProof/>
              </w:rPr>
              <w:t>4.4 Uitsluitingen</w:t>
            </w:r>
            <w:r w:rsidR="00D3633F">
              <w:rPr>
                <w:noProof/>
                <w:webHidden/>
              </w:rPr>
              <w:tab/>
            </w:r>
            <w:r w:rsidR="00D3633F">
              <w:rPr>
                <w:noProof/>
                <w:webHidden/>
              </w:rPr>
              <w:fldChar w:fldCharType="begin"/>
            </w:r>
            <w:r w:rsidR="00D3633F">
              <w:rPr>
                <w:noProof/>
                <w:webHidden/>
              </w:rPr>
              <w:instrText xml:space="preserve"> PAGEREF _Toc526362783 \h </w:instrText>
            </w:r>
            <w:r w:rsidR="00D3633F">
              <w:rPr>
                <w:noProof/>
                <w:webHidden/>
              </w:rPr>
            </w:r>
            <w:r w:rsidR="00D3633F">
              <w:rPr>
                <w:noProof/>
                <w:webHidden/>
              </w:rPr>
              <w:fldChar w:fldCharType="separate"/>
            </w:r>
            <w:r w:rsidR="001E7159">
              <w:rPr>
                <w:noProof/>
                <w:webHidden/>
              </w:rPr>
              <w:t>7</w:t>
            </w:r>
            <w:r w:rsidR="00D3633F">
              <w:rPr>
                <w:noProof/>
                <w:webHidden/>
              </w:rPr>
              <w:fldChar w:fldCharType="end"/>
            </w:r>
          </w:hyperlink>
        </w:p>
        <w:p w14:paraId="32B25968" w14:textId="77777777" w:rsidR="00D3633F" w:rsidRDefault="00D3633F">
          <w:r>
            <w:rPr>
              <w:b/>
              <w:bCs/>
            </w:rPr>
            <w:fldChar w:fldCharType="end"/>
          </w:r>
        </w:p>
      </w:sdtContent>
    </w:sdt>
    <w:p w14:paraId="7F1CA7B2" w14:textId="77777777" w:rsidR="00D3633F" w:rsidRPr="00D3633F" w:rsidRDefault="00D3633F">
      <w:pPr>
        <w:tabs>
          <w:tab w:val="clear" w:pos="8364"/>
          <w:tab w:val="clear" w:pos="9360"/>
        </w:tabs>
        <w:spacing w:after="160" w:line="259" w:lineRule="auto"/>
        <w:rPr>
          <w:b/>
          <w:sz w:val="28"/>
          <w:szCs w:val="28"/>
        </w:rPr>
      </w:pPr>
    </w:p>
    <w:p w14:paraId="095A4B5B" w14:textId="77777777" w:rsidR="00D3633F" w:rsidRDefault="00D3633F">
      <w:pPr>
        <w:tabs>
          <w:tab w:val="clear" w:pos="8364"/>
          <w:tab w:val="clear" w:pos="9360"/>
        </w:tabs>
        <w:spacing w:after="160" w:line="259" w:lineRule="auto"/>
      </w:pPr>
      <w:r>
        <w:br w:type="page"/>
      </w:r>
    </w:p>
    <w:p w14:paraId="6809A6EA" w14:textId="77777777" w:rsidR="00D3633F" w:rsidRDefault="00D3633F">
      <w:pPr>
        <w:tabs>
          <w:tab w:val="clear" w:pos="8364"/>
          <w:tab w:val="clear" w:pos="9360"/>
        </w:tabs>
        <w:spacing w:after="160" w:line="259" w:lineRule="auto"/>
        <w:rPr>
          <w:rFonts w:eastAsiaTheme="majorEastAsia" w:cstheme="majorBidi"/>
          <w:b/>
          <w:color w:val="000000" w:themeColor="text1"/>
          <w:sz w:val="28"/>
          <w:szCs w:val="32"/>
        </w:rPr>
      </w:pPr>
    </w:p>
    <w:p w14:paraId="55555C70" w14:textId="77777777" w:rsidR="00174266" w:rsidRDefault="00040FC9" w:rsidP="00040FC9">
      <w:pPr>
        <w:pStyle w:val="Kop1"/>
        <w:numPr>
          <w:ilvl w:val="0"/>
          <w:numId w:val="1"/>
        </w:numPr>
      </w:pPr>
      <w:bookmarkStart w:id="0" w:name="_Toc526362772"/>
      <w:r>
        <w:t>Inleiding</w:t>
      </w:r>
      <w:bookmarkEnd w:id="0"/>
    </w:p>
    <w:p w14:paraId="46C81113" w14:textId="77777777" w:rsidR="004A3358" w:rsidRDefault="00040FC9" w:rsidP="00F179EC">
      <w:r>
        <w:t>Binnen Kraaijeveld’s Aannemingsbedrijf houden wij ons bezig met grond- weg en waterbouwkundige werken. Het bedrijf is opgebouwd als familiebedrijf</w:t>
      </w:r>
      <w:r w:rsidR="00741A87">
        <w:t xml:space="preserve"> met een liefde voor het vak maar ook de machines die hierbij komen.</w:t>
      </w:r>
      <w:r w:rsidR="004A3358">
        <w:t xml:space="preserve"> Hierdoor zijn wij altijd op zoek naar nieuwe technologie. Wij zien het als uitdaging om via nieuwe technieken en ontwikkelingen ervoor te zorgen dat het resultaat beter is (kwaliteit), er veiliger gewerkt kan worden (Arbo) en er efficiënter of milieuvriendelijker gewerkt kan worden(Milieu). </w:t>
      </w:r>
    </w:p>
    <w:p w14:paraId="0443DE52" w14:textId="77777777" w:rsidR="00BD7E40" w:rsidRDefault="00BD7E40" w:rsidP="00F179EC"/>
    <w:p w14:paraId="3AB4B027" w14:textId="59C240FD" w:rsidR="00BD7E40" w:rsidRDefault="00BD7E40" w:rsidP="00F179EC">
      <w:r>
        <w:t xml:space="preserve">Deze scope 3 analyse is opgesteld in het verlengde van de ketenanalyse welke is opgesteld in 2018. </w:t>
      </w:r>
      <w:r w:rsidR="00604564">
        <w:t xml:space="preserve">In 2023 zijn beide documenten gereviseerd. </w:t>
      </w:r>
      <w:r>
        <w:t>Hierbij is nagegaan op basis van toegevoegde PMC analyse en een actuele scop</w:t>
      </w:r>
      <w:r w:rsidR="009F334C">
        <w:t>e</w:t>
      </w:r>
      <w:r>
        <w:t xml:space="preserve"> 3 inventarisatie op basis van de cijfers van 20</w:t>
      </w:r>
      <w:r w:rsidR="00730ECF">
        <w:t>22</w:t>
      </w:r>
      <w:r w:rsidR="009F334C">
        <w:t xml:space="preserve"> of dit reden is om het inzicht en de strategie zoals onderkend in 20</w:t>
      </w:r>
      <w:r w:rsidR="00730ECF">
        <w:t>23</w:t>
      </w:r>
      <w:r w:rsidR="009F334C">
        <w:t xml:space="preserve"> bij te stellen. </w:t>
      </w:r>
    </w:p>
    <w:p w14:paraId="40D6A322" w14:textId="77777777" w:rsidR="009F334C" w:rsidRDefault="009F334C" w:rsidP="00F179EC"/>
    <w:p w14:paraId="053D1676" w14:textId="3D381BAA" w:rsidR="009F334C" w:rsidRDefault="009F334C" w:rsidP="00F179EC">
      <w:r>
        <w:t>Bij het uitvoeren van de scope 3 analyse en de ketenanalyse is rekening gehouden met de richtlijnen uit het CO2 prestatieladder handboek 3.</w:t>
      </w:r>
      <w:r w:rsidR="0052755E">
        <w:t>1</w:t>
      </w:r>
      <w:r>
        <w:t xml:space="preserve">. Het erkennen van relevante ketenpartijen en de mogelijkheid tot beïnvloeding zijn hierbij een belangrijk uitgangspunt. </w:t>
      </w:r>
    </w:p>
    <w:p w14:paraId="13936ECF" w14:textId="77777777" w:rsidR="004A3358" w:rsidRDefault="004A3358" w:rsidP="00F179EC"/>
    <w:p w14:paraId="1A0EA8AF" w14:textId="77777777" w:rsidR="009F334C" w:rsidRDefault="009F334C" w:rsidP="009F334C">
      <w:pPr>
        <w:pStyle w:val="Kop2"/>
        <w:numPr>
          <w:ilvl w:val="1"/>
          <w:numId w:val="1"/>
        </w:numPr>
      </w:pPr>
      <w:bookmarkStart w:id="1" w:name="_Toc526362773"/>
      <w:r>
        <w:t>Betrokken kennisinstituut en informatiebronnen</w:t>
      </w:r>
      <w:bookmarkEnd w:id="1"/>
    </w:p>
    <w:p w14:paraId="2075376B" w14:textId="38FCD774" w:rsidR="00DD084F" w:rsidRDefault="00DD084F" w:rsidP="00DD084F">
      <w:r>
        <w:t>Deskundigheid is vanuit verschillende invalshoeken geborgd. Kraaijeveld heeft eigen technisch</w:t>
      </w:r>
      <w:r w:rsidR="00CE718C">
        <w:t>e</w:t>
      </w:r>
      <w:r>
        <w:t xml:space="preserve"> specialisten in dienst. Daarnaast is zowel de scope 3 analyse als de ketenanalyse opgesteld in samenspraak met Leo Smit van </w:t>
      </w:r>
      <w:proofErr w:type="spellStart"/>
      <w:r>
        <w:t>SmartTrackers.Leo</w:t>
      </w:r>
      <w:proofErr w:type="spellEnd"/>
      <w:r>
        <w:t xml:space="preserve"> </w:t>
      </w:r>
      <w:r w:rsidR="000C3AD3">
        <w:t xml:space="preserve">Smit is </w:t>
      </w:r>
      <w:r>
        <w:t xml:space="preserve">energeticus en docent energiebeheer deskundige t.a.v. het vormgeven van een relevante analyse en het beoordelen van de gehanteerde ervaringscijfers en gebruikte kengetallen (o.a. </w:t>
      </w:r>
      <w:proofErr w:type="spellStart"/>
      <w:r>
        <w:t>ecoinvent</w:t>
      </w:r>
      <w:proofErr w:type="spellEnd"/>
      <w:r>
        <w:t xml:space="preserve"> database).</w:t>
      </w:r>
    </w:p>
    <w:p w14:paraId="4BDBCEA6" w14:textId="77777777" w:rsidR="009F334C" w:rsidRDefault="009F334C" w:rsidP="009F334C"/>
    <w:p w14:paraId="4A939AC9" w14:textId="77777777" w:rsidR="009F334C" w:rsidRDefault="009F334C" w:rsidP="009F334C">
      <w:pPr>
        <w:pStyle w:val="Kop1"/>
        <w:numPr>
          <w:ilvl w:val="0"/>
          <w:numId w:val="1"/>
        </w:numPr>
      </w:pPr>
      <w:bookmarkStart w:id="2" w:name="_Toc526362774"/>
      <w:r>
        <w:t>Bepalen relevante scope 3 emissiebronnen</w:t>
      </w:r>
      <w:bookmarkEnd w:id="2"/>
    </w:p>
    <w:p w14:paraId="1BA5DAC0" w14:textId="77777777" w:rsidR="00DD084F" w:rsidRDefault="00DD084F" w:rsidP="009F334C"/>
    <w:p w14:paraId="44C5C766" w14:textId="31D134E2" w:rsidR="009F334C" w:rsidRDefault="009F334C" w:rsidP="009F334C">
      <w:r>
        <w:t>De relevante materialiteit in scope 3 is vastgesteld uit de volledige inkooplijst 20</w:t>
      </w:r>
      <w:r w:rsidR="00DC514F">
        <w:t>23</w:t>
      </w:r>
      <w:r>
        <w:t xml:space="preserve">. Deze lijst vertoont geen relevante afwijkingen in verhouding tot </w:t>
      </w:r>
      <w:r w:rsidR="00D73D27">
        <w:t>de lijst uit 2020</w:t>
      </w:r>
      <w:r w:rsidR="00521234">
        <w:t xml:space="preserve">. Hierdoor kan dezelfde lijst met emissiebronnen aangehouden worden. </w:t>
      </w:r>
    </w:p>
    <w:p w14:paraId="4CB2B00C" w14:textId="5270185A" w:rsidR="009F334C" w:rsidRDefault="00193942" w:rsidP="009F334C">
      <w:r>
        <w:rPr>
          <w:noProof/>
        </w:rPr>
        <w:lastRenderedPageBreak/>
        <w:drawing>
          <wp:inline distT="0" distB="0" distL="0" distR="0" wp14:anchorId="31631342" wp14:editId="50057CF1">
            <wp:extent cx="5913177" cy="3460899"/>
            <wp:effectExtent l="0" t="0" r="0" b="6350"/>
            <wp:docPr id="849446951" name="Afbeelding 1" descr="Afbeelding met tekst,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46951" name="Afbeelding 1" descr="Afbeelding met tekst, schermopname, cirk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3177" cy="3460899"/>
                    </a:xfrm>
                    <a:prstGeom prst="rect">
                      <a:avLst/>
                    </a:prstGeom>
                  </pic:spPr>
                </pic:pic>
              </a:graphicData>
            </a:graphic>
          </wp:inline>
        </w:drawing>
      </w:r>
    </w:p>
    <w:p w14:paraId="7E18A1A9" w14:textId="7D970D5A" w:rsidR="009F334C" w:rsidRDefault="009F334C" w:rsidP="009F334C"/>
    <w:p w14:paraId="11FEC06A" w14:textId="77777777" w:rsidR="00DD084F" w:rsidRDefault="00DD084F" w:rsidP="009F334C"/>
    <w:p w14:paraId="7A8682D9" w14:textId="77777777" w:rsidR="009F334C" w:rsidRDefault="009F334C" w:rsidP="009F334C">
      <w:pPr>
        <w:pStyle w:val="Kop2"/>
        <w:numPr>
          <w:ilvl w:val="1"/>
          <w:numId w:val="1"/>
        </w:numPr>
      </w:pPr>
      <w:bookmarkStart w:id="3" w:name="_Toc526362775"/>
      <w:r>
        <w:t>PMC Matrix</w:t>
      </w:r>
      <w:bookmarkEnd w:id="3"/>
    </w:p>
    <w:p w14:paraId="1556A603" w14:textId="77777777" w:rsidR="009F334C" w:rsidRDefault="009F334C" w:rsidP="009F334C">
      <w:r>
        <w:t xml:space="preserve">De Co2 uitstoot op basis van de inkoop en verkoopgegevens geeft een duidelijk inzicht in de belangrijkste scope 3 emissies. </w:t>
      </w:r>
    </w:p>
    <w:p w14:paraId="382B9024" w14:textId="77777777" w:rsidR="009F334C" w:rsidRDefault="009F334C" w:rsidP="009F334C"/>
    <w:tbl>
      <w:tblPr>
        <w:tblStyle w:val="Tabelraster"/>
        <w:tblW w:w="0" w:type="auto"/>
        <w:tblLook w:val="04A0" w:firstRow="1" w:lastRow="0" w:firstColumn="1" w:lastColumn="0" w:noHBand="0" w:noVBand="1"/>
      </w:tblPr>
      <w:tblGrid>
        <w:gridCol w:w="1696"/>
        <w:gridCol w:w="2488"/>
        <w:gridCol w:w="2703"/>
        <w:gridCol w:w="1385"/>
        <w:gridCol w:w="1078"/>
      </w:tblGrid>
      <w:tr w:rsidR="007D1280" w14:paraId="033CC387" w14:textId="77777777" w:rsidTr="007D1280">
        <w:tc>
          <w:tcPr>
            <w:tcW w:w="1696" w:type="dxa"/>
          </w:tcPr>
          <w:p w14:paraId="7A4580C1" w14:textId="77777777" w:rsidR="009F334C" w:rsidRDefault="009F334C" w:rsidP="009F334C">
            <w:r>
              <w:t>Product</w:t>
            </w:r>
          </w:p>
        </w:tc>
        <w:tc>
          <w:tcPr>
            <w:tcW w:w="2488" w:type="dxa"/>
          </w:tcPr>
          <w:p w14:paraId="5769577C" w14:textId="77777777" w:rsidR="009F334C" w:rsidRDefault="009F334C" w:rsidP="009F334C">
            <w:r>
              <w:t>Omschrijving activiteit waar Co2 bij vrijkomt</w:t>
            </w:r>
          </w:p>
        </w:tc>
        <w:tc>
          <w:tcPr>
            <w:tcW w:w="2703" w:type="dxa"/>
          </w:tcPr>
          <w:p w14:paraId="7F4E151F" w14:textId="77777777" w:rsidR="009F334C" w:rsidRDefault="009F334C" w:rsidP="009F334C">
            <w:r>
              <w:t>Invloed m.b.t. duurzaamheid scope 3</w:t>
            </w:r>
          </w:p>
        </w:tc>
        <w:tc>
          <w:tcPr>
            <w:tcW w:w="1385" w:type="dxa"/>
          </w:tcPr>
          <w:p w14:paraId="718D47BC" w14:textId="77777777" w:rsidR="009F334C" w:rsidRDefault="009F334C" w:rsidP="009F334C">
            <w:r>
              <w:t>Rol m.b.t. scope 3</w:t>
            </w:r>
          </w:p>
        </w:tc>
        <w:tc>
          <w:tcPr>
            <w:tcW w:w="1078" w:type="dxa"/>
          </w:tcPr>
          <w:p w14:paraId="5405F2B4" w14:textId="77777777" w:rsidR="009F334C" w:rsidRDefault="009F334C" w:rsidP="009F334C">
            <w:r>
              <w:t>Rangorde</w:t>
            </w:r>
          </w:p>
        </w:tc>
      </w:tr>
      <w:tr w:rsidR="007D1280" w14:paraId="0E629652" w14:textId="77777777" w:rsidTr="007D1280">
        <w:tc>
          <w:tcPr>
            <w:tcW w:w="1696" w:type="dxa"/>
          </w:tcPr>
          <w:p w14:paraId="4D25C73E" w14:textId="77777777" w:rsidR="009F334C" w:rsidRDefault="009F334C" w:rsidP="009F334C">
            <w:r>
              <w:t>Grond- en wegenbouw</w:t>
            </w:r>
          </w:p>
        </w:tc>
        <w:tc>
          <w:tcPr>
            <w:tcW w:w="2488" w:type="dxa"/>
          </w:tcPr>
          <w:p w14:paraId="3D596E04" w14:textId="77777777" w:rsidR="007D1280" w:rsidRDefault="007D1280" w:rsidP="009F334C">
            <w:r>
              <w:t xml:space="preserve">Inzet transportmiddelen, inzet machines, inzet personeel. </w:t>
            </w:r>
          </w:p>
          <w:p w14:paraId="2ADE6DCA" w14:textId="77777777" w:rsidR="007D1280" w:rsidRDefault="007D1280" w:rsidP="009F334C">
            <w:r>
              <w:t xml:space="preserve">Gebruik materialen, transport materialen. </w:t>
            </w:r>
          </w:p>
        </w:tc>
        <w:tc>
          <w:tcPr>
            <w:tcW w:w="2703" w:type="dxa"/>
          </w:tcPr>
          <w:p w14:paraId="3226AC29" w14:textId="77777777" w:rsidR="009F334C" w:rsidRDefault="007D1280" w:rsidP="007D1280">
            <w:pPr>
              <w:pStyle w:val="Lijstalinea"/>
              <w:numPr>
                <w:ilvl w:val="0"/>
                <w:numId w:val="2"/>
              </w:numPr>
            </w:pPr>
            <w:r>
              <w:t>Grondstofgebruik</w:t>
            </w:r>
          </w:p>
          <w:p w14:paraId="10A76934" w14:textId="77777777" w:rsidR="007D1280" w:rsidRDefault="007D1280" w:rsidP="007D1280">
            <w:pPr>
              <w:pStyle w:val="Lijstalinea"/>
              <w:numPr>
                <w:ilvl w:val="0"/>
                <w:numId w:val="2"/>
              </w:numPr>
            </w:pPr>
            <w:r>
              <w:t>Transportafstanden</w:t>
            </w:r>
          </w:p>
          <w:p w14:paraId="017BAE3C" w14:textId="77777777" w:rsidR="007D1280" w:rsidRDefault="007D1280" w:rsidP="007D1280">
            <w:pPr>
              <w:pStyle w:val="Lijstalinea"/>
              <w:numPr>
                <w:ilvl w:val="0"/>
                <w:numId w:val="2"/>
              </w:numPr>
            </w:pPr>
            <w:r>
              <w:t>Machinegebruik</w:t>
            </w:r>
          </w:p>
          <w:p w14:paraId="00D7EC12" w14:textId="77777777" w:rsidR="007D1280" w:rsidRDefault="007D1280" w:rsidP="007D1280">
            <w:pPr>
              <w:pStyle w:val="Lijstalinea"/>
              <w:numPr>
                <w:ilvl w:val="0"/>
                <w:numId w:val="2"/>
              </w:numPr>
            </w:pPr>
            <w:r>
              <w:t>Materiaalgebruik</w:t>
            </w:r>
          </w:p>
          <w:p w14:paraId="768831D3" w14:textId="77777777" w:rsidR="007D1280" w:rsidRDefault="007D1280" w:rsidP="007D1280">
            <w:pPr>
              <w:ind w:left="360"/>
            </w:pPr>
          </w:p>
        </w:tc>
        <w:tc>
          <w:tcPr>
            <w:tcW w:w="1385" w:type="dxa"/>
          </w:tcPr>
          <w:p w14:paraId="61EC5556" w14:textId="77777777" w:rsidR="009F334C" w:rsidRDefault="007D1280" w:rsidP="009F334C">
            <w:r>
              <w:t xml:space="preserve">Groot, komt veel voor binnen het bedrijf en relatief veel verbruikt. </w:t>
            </w:r>
          </w:p>
        </w:tc>
        <w:tc>
          <w:tcPr>
            <w:tcW w:w="1078" w:type="dxa"/>
          </w:tcPr>
          <w:p w14:paraId="4292A221" w14:textId="77777777" w:rsidR="009F334C" w:rsidRDefault="007D1280" w:rsidP="009F334C">
            <w:r>
              <w:t>1</w:t>
            </w:r>
          </w:p>
        </w:tc>
      </w:tr>
      <w:tr w:rsidR="007D1280" w14:paraId="64D706DC" w14:textId="77777777" w:rsidTr="007D1280">
        <w:tc>
          <w:tcPr>
            <w:tcW w:w="1696" w:type="dxa"/>
          </w:tcPr>
          <w:p w14:paraId="4BFBEC5D" w14:textId="77777777" w:rsidR="009F334C" w:rsidRDefault="007D1280" w:rsidP="009F334C">
            <w:r>
              <w:t>Project</w:t>
            </w:r>
            <w:r w:rsidR="003D7B29">
              <w:t>-</w:t>
            </w:r>
            <w:r>
              <w:t>advisering</w:t>
            </w:r>
          </w:p>
        </w:tc>
        <w:tc>
          <w:tcPr>
            <w:tcW w:w="2488" w:type="dxa"/>
          </w:tcPr>
          <w:p w14:paraId="1AA791EA" w14:textId="77777777" w:rsidR="009F334C" w:rsidRDefault="007D1280" w:rsidP="009F334C">
            <w:r>
              <w:t xml:space="preserve">Kantoorwerkzaamheden </w:t>
            </w:r>
          </w:p>
        </w:tc>
        <w:tc>
          <w:tcPr>
            <w:tcW w:w="2703" w:type="dxa"/>
          </w:tcPr>
          <w:p w14:paraId="29958797" w14:textId="77777777" w:rsidR="009F334C" w:rsidRDefault="007D1280" w:rsidP="007D1280">
            <w:pPr>
              <w:pStyle w:val="Lijstalinea"/>
              <w:numPr>
                <w:ilvl w:val="0"/>
                <w:numId w:val="4"/>
              </w:numPr>
            </w:pPr>
            <w:r>
              <w:t>Gebruik materialen</w:t>
            </w:r>
          </w:p>
          <w:p w14:paraId="687F6D91" w14:textId="77777777" w:rsidR="007D1280" w:rsidRDefault="007D1280" w:rsidP="007D1280">
            <w:pPr>
              <w:pStyle w:val="Lijstalinea"/>
              <w:numPr>
                <w:ilvl w:val="0"/>
                <w:numId w:val="4"/>
              </w:numPr>
            </w:pPr>
            <w:r>
              <w:t>Energieverbruik pand</w:t>
            </w:r>
          </w:p>
        </w:tc>
        <w:tc>
          <w:tcPr>
            <w:tcW w:w="1385" w:type="dxa"/>
          </w:tcPr>
          <w:p w14:paraId="7B9B38FA" w14:textId="77777777" w:rsidR="009F334C" w:rsidRDefault="007D1280" w:rsidP="009F334C">
            <w:r>
              <w:t xml:space="preserve">Zeer beperkt. Komt vrijwel niet voor. </w:t>
            </w:r>
          </w:p>
        </w:tc>
        <w:tc>
          <w:tcPr>
            <w:tcW w:w="1078" w:type="dxa"/>
          </w:tcPr>
          <w:p w14:paraId="0CE5BED7" w14:textId="376698EC" w:rsidR="009F334C" w:rsidRDefault="00910567" w:rsidP="009F334C">
            <w:r>
              <w:t>2</w:t>
            </w:r>
          </w:p>
        </w:tc>
      </w:tr>
    </w:tbl>
    <w:p w14:paraId="282F0E13" w14:textId="77777777" w:rsidR="004A3358" w:rsidRDefault="004A3358" w:rsidP="00F179EC"/>
    <w:p w14:paraId="303BB4D0" w14:textId="77777777" w:rsidR="004A3358" w:rsidRDefault="007D1280" w:rsidP="00F179EC">
      <w:r>
        <w:t xml:space="preserve">Onze opdrachtgevers zijn in volgorde van belangrijkheid: </w:t>
      </w:r>
    </w:p>
    <w:p w14:paraId="7D945518" w14:textId="77777777" w:rsidR="007D1280" w:rsidRDefault="007D1280" w:rsidP="007D1280">
      <w:pPr>
        <w:pStyle w:val="Lijstalinea"/>
        <w:numPr>
          <w:ilvl w:val="0"/>
          <w:numId w:val="5"/>
        </w:numPr>
      </w:pPr>
      <w:r>
        <w:t>Gemeentes</w:t>
      </w:r>
    </w:p>
    <w:p w14:paraId="2C19804B" w14:textId="3775089B" w:rsidR="00BD2426" w:rsidRDefault="00BD2426" w:rsidP="007D1280">
      <w:pPr>
        <w:pStyle w:val="Lijstalinea"/>
        <w:numPr>
          <w:ilvl w:val="0"/>
          <w:numId w:val="5"/>
        </w:numPr>
      </w:pPr>
      <w:r>
        <w:t>Bedrijven</w:t>
      </w:r>
    </w:p>
    <w:p w14:paraId="3E916923" w14:textId="77777777" w:rsidR="007D1280" w:rsidRDefault="007D1280" w:rsidP="007D1280">
      <w:pPr>
        <w:pStyle w:val="Lijstalinea"/>
        <w:numPr>
          <w:ilvl w:val="0"/>
          <w:numId w:val="5"/>
        </w:numPr>
      </w:pPr>
      <w:r>
        <w:t>Particulieren</w:t>
      </w:r>
    </w:p>
    <w:p w14:paraId="4F4939D4" w14:textId="77777777" w:rsidR="007D1280" w:rsidRDefault="007D1280" w:rsidP="007D1280"/>
    <w:p w14:paraId="473C69BC" w14:textId="77777777" w:rsidR="007D1280" w:rsidRDefault="007D1280" w:rsidP="007D1280">
      <w:pPr>
        <w:pStyle w:val="Kop1"/>
      </w:pPr>
      <w:bookmarkStart w:id="4" w:name="_Toc526362776"/>
      <w:r>
        <w:lastRenderedPageBreak/>
        <w:t>3.0 Keuze ketenanalyse</w:t>
      </w:r>
      <w:bookmarkEnd w:id="4"/>
    </w:p>
    <w:p w14:paraId="73B12477" w14:textId="77777777" w:rsidR="003D7B29" w:rsidRDefault="003D7B29" w:rsidP="007D1280"/>
    <w:p w14:paraId="6DD0DAE5" w14:textId="07F0E429" w:rsidR="003D7B29" w:rsidRDefault="003D7B29" w:rsidP="007D1280">
      <w:r>
        <w:t>Op basis van de inkoopanalyse en de PMC matrix is vast te stellen dat m</w:t>
      </w:r>
      <w:r w:rsidR="00CE718C">
        <w:t>et name</w:t>
      </w:r>
      <w:r>
        <w:t xml:space="preserve"> het efficiënter uitvoeren van de werkzaamheden leid</w:t>
      </w:r>
      <w:r w:rsidR="00CE718C">
        <w:t>t</w:t>
      </w:r>
      <w:r>
        <w:t xml:space="preserve"> tot een lagere uitstoot in scope 3. Immers als er minder mens</w:t>
      </w:r>
      <w:r w:rsidR="00CE718C">
        <w:t>-</w:t>
      </w:r>
      <w:r>
        <w:t xml:space="preserve"> en machine</w:t>
      </w:r>
      <w:r w:rsidR="00CE718C">
        <w:t>-</w:t>
      </w:r>
      <w:r>
        <w:t>uren hoeven worden ingehuurd geeft dit direct een reductie op de belangrijkste scope 3 categorie upstream.</w:t>
      </w:r>
    </w:p>
    <w:p w14:paraId="006A722A" w14:textId="77777777" w:rsidR="003D7B29" w:rsidRDefault="003D7B29" w:rsidP="007D1280"/>
    <w:p w14:paraId="0EAA6930" w14:textId="3F6DB1D7" w:rsidR="003D7B29" w:rsidRDefault="003D7B29" w:rsidP="007D1280">
      <w:r>
        <w:t>Downstream blijkt het product grond- en wege</w:t>
      </w:r>
      <w:r w:rsidR="00CE718C">
        <w:t>n</w:t>
      </w:r>
      <w:r>
        <w:t>bouw het belangrijkste onderdeel in de portefeuille. Het betekent dat in eerste instantie wordt  gezocht naar innovaties in deze productgroep, omdat er meer ruimte is om deze terug te verdienen. Daarbij is tevens gekeken hoe op de downstream emissies eveneens een besparing kan worden bereikt door het verkleinen van de onderhoudsbehoefte van de opgeleverde projecten door een verbeterde kwaliteit.</w:t>
      </w:r>
    </w:p>
    <w:p w14:paraId="3A920532" w14:textId="77777777" w:rsidR="003D7B29" w:rsidRDefault="003D7B29" w:rsidP="007D1280"/>
    <w:p w14:paraId="0EDE1B55" w14:textId="77777777" w:rsidR="003D7B29" w:rsidRDefault="003D7B29" w:rsidP="007D1280">
      <w:r>
        <w:t>Inmiddels heeft zich dit vertaalt in concrete innovatie.</w:t>
      </w:r>
    </w:p>
    <w:p w14:paraId="79CB44AC" w14:textId="77777777" w:rsidR="003D7B29" w:rsidRDefault="003D7B29" w:rsidP="007D1280"/>
    <w:p w14:paraId="06166E8D" w14:textId="77777777" w:rsidR="009B40F6" w:rsidRDefault="007D1280" w:rsidP="007D1280">
      <w:r>
        <w:t xml:space="preserve">Binnen Kraaijeveld’s Aannemingsbedrijf </w:t>
      </w:r>
      <w:r w:rsidR="004E6890">
        <w:t xml:space="preserve">is er liefde voor het vak, maar ook voor de machines en de bijbehorende </w:t>
      </w:r>
      <w:r w:rsidR="009B40F6">
        <w:t>technologieën</w:t>
      </w:r>
      <w:r w:rsidR="004E6890">
        <w:t xml:space="preserve">. Wij lopen graag voorop en </w:t>
      </w:r>
      <w:r w:rsidR="009B40F6">
        <w:t xml:space="preserve">maken graag een verschil door nieuwe technologie in huis te halen. Als </w:t>
      </w:r>
      <w:r w:rsidR="00EE2A0F">
        <w:t xml:space="preserve">de directie onderweg in Duitsland een nieuwe machine tegenkomt die hij in Nederland nog niet eerder heeft gezien wordt hier werk van gemaakt, en met resultaat. Als </w:t>
      </w:r>
      <w:r w:rsidR="009B40F6">
        <w:t xml:space="preserve">derde bedrijf in Nederland hebben wij een puttenfrees. </w:t>
      </w:r>
    </w:p>
    <w:p w14:paraId="259BD8A3" w14:textId="77777777" w:rsidR="00EE2A0F" w:rsidRDefault="00EE2A0F" w:rsidP="007D1280"/>
    <w:p w14:paraId="66D2AEA4" w14:textId="6E4C60BE" w:rsidR="00EE2A0F" w:rsidRDefault="00EE2A0F" w:rsidP="007D1280">
      <w:r>
        <w:t xml:space="preserve">Er is gekozen om een ketenanalyse </w:t>
      </w:r>
      <w:r w:rsidR="003D7B29">
        <w:t xml:space="preserve"> op te stellen</w:t>
      </w:r>
      <w:r>
        <w:t xml:space="preserve"> van de </w:t>
      </w:r>
      <w:r w:rsidR="003D7B29">
        <w:t xml:space="preserve">werkmethode met de puttenfrees. </w:t>
      </w:r>
      <w:r>
        <w:t>Want naast een aanzienlijke verbetering op het gebied van kwaliteit</w:t>
      </w:r>
      <w:r w:rsidR="00CE718C">
        <w:t>,</w:t>
      </w:r>
      <w:r>
        <w:t xml:space="preserve"> betekend het gebruiken van de puttenfrees ook dat er efficiënter gewerkt kan worden. Dit willen wij inzichtelijk hebben zodat we de mogelijkheden tot </w:t>
      </w:r>
      <w:r w:rsidR="003D7B29">
        <w:t>CO</w:t>
      </w:r>
      <w:r>
        <w:t xml:space="preserve">2 reductie vanuit deze werkmethode optimaal kunnen benutten. </w:t>
      </w:r>
    </w:p>
    <w:p w14:paraId="3B82CA15" w14:textId="77777777" w:rsidR="00EE2A0F" w:rsidRDefault="00EE2A0F" w:rsidP="007D1280"/>
    <w:p w14:paraId="238F4ED0" w14:textId="77777777" w:rsidR="004A3358" w:rsidRDefault="00EE2A0F" w:rsidP="00F179EC">
      <w:r>
        <w:t xml:space="preserve">Naast dat deze puttenfrees veel voordelen heeft vanuit ons bedrijf kan hij ook van invloed zijn voor opdrachtgevers en voor onderaannemers waar we mee werken zoals de asfaltleverancier. </w:t>
      </w:r>
    </w:p>
    <w:p w14:paraId="4BCF4A78" w14:textId="77777777" w:rsidR="00984F98" w:rsidRDefault="00984F98" w:rsidP="00F179EC"/>
    <w:p w14:paraId="6A68AD51" w14:textId="77777777" w:rsidR="00984F98" w:rsidRDefault="00984F98" w:rsidP="00F179EC">
      <w:r>
        <w:t xml:space="preserve">De Puttenfrees is een logische keuze voor een ketenanalyse op basis van: </w:t>
      </w:r>
    </w:p>
    <w:p w14:paraId="4CCDE074" w14:textId="77777777" w:rsidR="00984F98" w:rsidRDefault="00984F98" w:rsidP="00984F98">
      <w:pPr>
        <w:pStyle w:val="Lijstalinea"/>
        <w:numPr>
          <w:ilvl w:val="0"/>
          <w:numId w:val="6"/>
        </w:numPr>
      </w:pPr>
      <w:r>
        <w:t xml:space="preserve">Werkzaamheden gaan steeds meer toenemen </w:t>
      </w:r>
    </w:p>
    <w:p w14:paraId="1128AECA" w14:textId="77777777" w:rsidR="00984F98" w:rsidRDefault="00984F98" w:rsidP="00984F98">
      <w:pPr>
        <w:pStyle w:val="Lijstalinea"/>
        <w:numPr>
          <w:ilvl w:val="0"/>
          <w:numId w:val="6"/>
        </w:numPr>
      </w:pPr>
      <w:r>
        <w:t>Werkmethode is beïnvloedbaar</w:t>
      </w:r>
    </w:p>
    <w:p w14:paraId="60C63D65" w14:textId="77777777" w:rsidR="00984F98" w:rsidRDefault="00984F98" w:rsidP="00984F98">
      <w:pPr>
        <w:pStyle w:val="Lijstalinea"/>
        <w:numPr>
          <w:ilvl w:val="0"/>
          <w:numId w:val="6"/>
        </w:numPr>
      </w:pPr>
      <w:r>
        <w:t>Er kan gestuurd worden op langere termijn vanwege het repeterende karakter</w:t>
      </w:r>
    </w:p>
    <w:p w14:paraId="302E2681" w14:textId="77777777" w:rsidR="00984F98" w:rsidRDefault="00984F98" w:rsidP="00984F98">
      <w:pPr>
        <w:pStyle w:val="Lijstalinea"/>
        <w:numPr>
          <w:ilvl w:val="0"/>
          <w:numId w:val="6"/>
        </w:numPr>
      </w:pPr>
      <w:r>
        <w:t xml:space="preserve">Groot belang bij opdrachtgevers en onderaannemers om deze werkwijze en de voor- en nadelen hiervan goed inzichtelijk te hebben. </w:t>
      </w:r>
    </w:p>
    <w:p w14:paraId="75880265" w14:textId="77777777" w:rsidR="006E5095" w:rsidRDefault="006E5095">
      <w:pPr>
        <w:tabs>
          <w:tab w:val="clear" w:pos="8364"/>
          <w:tab w:val="clear" w:pos="9360"/>
        </w:tabs>
        <w:spacing w:after="160" w:line="259" w:lineRule="auto"/>
        <w:rPr>
          <w:rFonts w:eastAsiaTheme="majorEastAsia" w:cstheme="majorBidi"/>
          <w:b/>
          <w:color w:val="000000" w:themeColor="text1"/>
          <w:sz w:val="28"/>
          <w:szCs w:val="32"/>
        </w:rPr>
      </w:pPr>
      <w:bookmarkStart w:id="5" w:name="_Toc526362777"/>
      <w:r>
        <w:br w:type="page"/>
      </w:r>
    </w:p>
    <w:p w14:paraId="7DD0CD3B" w14:textId="77777777" w:rsidR="00984F98" w:rsidRDefault="00984F98" w:rsidP="00984F98">
      <w:pPr>
        <w:pStyle w:val="Kop1"/>
      </w:pPr>
      <w:r>
        <w:lastRenderedPageBreak/>
        <w:t>4.0 Analyse en strategie</w:t>
      </w:r>
      <w:bookmarkEnd w:id="5"/>
    </w:p>
    <w:p w14:paraId="4E5E4A0B" w14:textId="77777777" w:rsidR="00984F98" w:rsidRDefault="00984F98" w:rsidP="00984F98">
      <w:r>
        <w:t>De ketenan</w:t>
      </w:r>
      <w:r w:rsidR="006E5095">
        <w:t>a</w:t>
      </w:r>
      <w:r>
        <w:t xml:space="preserve">lyse op basis van de puttenfrees is een veelomvattende analyse. Alle aspecten ten aanzien van grondstofgebruik, bewerkingen en transport in de keten zijn hierin meegenomen. Naast alle voordelen van de puttenfrees hebben wij ook de eventuele nadelen van het gebruik van een puttenfrees meegenomen in de overwegingen. </w:t>
      </w:r>
    </w:p>
    <w:p w14:paraId="124B5A58" w14:textId="77777777" w:rsidR="00984F98" w:rsidRDefault="00984F98" w:rsidP="00984F98"/>
    <w:p w14:paraId="6FD5AD58" w14:textId="390BB068" w:rsidR="00984F98" w:rsidRDefault="00984F98" w:rsidP="00984F98">
      <w:r>
        <w:t xml:space="preserve">Een belangrijk aspect van het gebruik van de </w:t>
      </w:r>
      <w:r w:rsidR="00CE718C">
        <w:t>p</w:t>
      </w:r>
      <w:r>
        <w:t xml:space="preserve">uttenfrees is de kwaliteitsverbetering die hierbij komt kijken. Waar mogelijk is dit zo veel mogelijk uitgedrukt in cijfers en objectieve gegevens. </w:t>
      </w:r>
    </w:p>
    <w:p w14:paraId="7367FED4" w14:textId="77777777" w:rsidR="00984F98" w:rsidRDefault="00984F98" w:rsidP="00984F98"/>
    <w:p w14:paraId="77A80093" w14:textId="77777777" w:rsidR="00984F98" w:rsidRDefault="00984F98" w:rsidP="00984F98">
      <w:r>
        <w:t xml:space="preserve">Op dit moment is het gebruik van de puttenfrees bij opdrachtgevers nog relatief onbekend. Verschillende grote </w:t>
      </w:r>
      <w:r w:rsidR="00F844A7">
        <w:t>opdrachtgevers</w:t>
      </w:r>
      <w:r>
        <w:t xml:space="preserve"> gaan deze methode al voorschrijven en de verwachting is dat dit de komende jaren steeds meer zal plaatsvinden</w:t>
      </w:r>
      <w:r w:rsidR="00F844A7">
        <w:t xml:space="preserve">. Dit is dus het uitgelezen moment om deze methode te analyseren en waar mogelijk te optimaliseren zodat we hier de komende jaren profijt van hebben. </w:t>
      </w:r>
    </w:p>
    <w:p w14:paraId="032B0775" w14:textId="77777777" w:rsidR="003D7B29" w:rsidRDefault="003D7B29" w:rsidP="00984F98"/>
    <w:p w14:paraId="24C9D751" w14:textId="107B6AF1" w:rsidR="00D3633F" w:rsidRDefault="003D7B29" w:rsidP="00984F98">
      <w:r>
        <w:t xml:space="preserve">Uit de scope 3 upstream analyse kwam tevens de impact van betonproducten naar voren. Om deze reden zal Kraaijeveld als onderdeel van haar scope 3 strategie ook actief inzetten op de inzet van </w:t>
      </w:r>
      <w:proofErr w:type="spellStart"/>
      <w:r>
        <w:t>betonproducten</w:t>
      </w:r>
      <w:proofErr w:type="spellEnd"/>
      <w:r>
        <w:t xml:space="preserve"> met CO2 </w:t>
      </w:r>
      <w:proofErr w:type="spellStart"/>
      <w:r>
        <w:t>efficient</w:t>
      </w:r>
      <w:proofErr w:type="spellEnd"/>
      <w:r>
        <w:t xml:space="preserve"> cement (CEM II of nog beter CEMIII).  Voor producten als asfalt zal in overleg met één van haar ketenpartners steeds gekeken worden wat binnen de functionele randvoorwaarden de meest CO2 efficiënte asfaltsoort is.  Binnen de infrasector, zoals ook betoogd in de innovatiebijeenkomst op weg naar een duurzame infra </w:t>
      </w:r>
      <w:hyperlink r:id="rId14" w:history="1">
        <w:r w:rsidR="00D3633F" w:rsidRPr="00851CA1">
          <w:rPr>
            <w:rStyle w:val="Hyperlink"/>
          </w:rPr>
          <w:t>https://www.skao.nl/aanmelden-innovatiebijeenkomst</w:t>
        </w:r>
      </w:hyperlink>
      <w:r w:rsidR="00CE718C">
        <w:rPr>
          <w:rStyle w:val="Hyperlink"/>
        </w:rPr>
        <w:t>,</w:t>
      </w:r>
      <w:r w:rsidR="00D3633F">
        <w:t xml:space="preserve"> komen beton, asfalt en staal als de kernproducten naar voren als het gaat om een hoge CO</w:t>
      </w:r>
      <w:r w:rsidR="00D3633F" w:rsidRPr="00D3633F">
        <w:rPr>
          <w:vertAlign w:val="subscript"/>
        </w:rPr>
        <w:t>2</w:t>
      </w:r>
      <w:r w:rsidR="00D3633F">
        <w:t xml:space="preserve"> emissie, waarop sector breed gestuurd moet worden tot verlaging. Uiteraard hebben de opdrachtgevers hierin een belangrijk rol.  </w:t>
      </w:r>
    </w:p>
    <w:p w14:paraId="6E5600AA" w14:textId="77777777" w:rsidR="00D3633F" w:rsidRDefault="00D3633F" w:rsidP="00984F98"/>
    <w:p w14:paraId="74645A1D" w14:textId="77777777" w:rsidR="003D7B29" w:rsidRDefault="00D3633F" w:rsidP="00984F98">
      <w:r>
        <w:t>Aangezien de invloed van Kraaijeveld hierin meer beperkt is door de specifieke materiaaleisen is juist uitgaande van de belangrijkste post in de scope 3 inventarisatie het efficiënter maken van de werkmethode een logische keuze.</w:t>
      </w:r>
    </w:p>
    <w:p w14:paraId="48E1FB27" w14:textId="77777777" w:rsidR="006E5095" w:rsidRDefault="006E5095" w:rsidP="00984F98"/>
    <w:p w14:paraId="206CE14F" w14:textId="69C24BE8" w:rsidR="006E5095" w:rsidRDefault="006E5095" w:rsidP="00984F98">
      <w:r>
        <w:t>Daarnaast is onderdeel van de scope 3 reductiestrategie het hergebruik van materialen. Zoals in het diagram van circulariteit is te zien</w:t>
      </w:r>
      <w:r w:rsidR="00CE718C">
        <w:t>,</w:t>
      </w:r>
      <w:r>
        <w:t xml:space="preserve"> speelt dat een belangrijke rol om te komen tot duurzaam materiaalgebruik.</w:t>
      </w:r>
    </w:p>
    <w:p w14:paraId="0C0C5AE2" w14:textId="77777777" w:rsidR="006E5095" w:rsidRDefault="006E5095" w:rsidP="00984F98"/>
    <w:p w14:paraId="51075902" w14:textId="41498F79" w:rsidR="006E5095" w:rsidRDefault="00B516CC" w:rsidP="006E5095">
      <w:r>
        <w:t xml:space="preserve">Zo wordt er op dit moment al ingezet op het hergebruik van straatstenen. </w:t>
      </w:r>
      <w:r w:rsidR="006E5095">
        <w:t xml:space="preserve"> Alle machines </w:t>
      </w:r>
      <w:r>
        <w:t>zijn daarvoor binnen</w:t>
      </w:r>
      <w:r w:rsidR="00CE718C">
        <w:t xml:space="preserve"> de</w:t>
      </w:r>
      <w:r>
        <w:t xml:space="preserve"> eigen organisatie beschikbaar</w:t>
      </w:r>
      <w:r w:rsidR="006E5095">
        <w:t xml:space="preserve"> om straatstenen uit te breken, opnieuw te formatteren en ergens anders (of op dezelfde plek) weer te gebruiken. Ook het hout bij het waterwerk gaat terug naar onze haven, de delen die nog bruikbaar zijn worden weer doorverkocht of op een ander werk gebruikt indien de opdrachtgever hier achter staat. </w:t>
      </w:r>
    </w:p>
    <w:p w14:paraId="21EE7174" w14:textId="77777777" w:rsidR="006E5095" w:rsidRDefault="006E5095" w:rsidP="00984F98"/>
    <w:p w14:paraId="53832CCE" w14:textId="77777777" w:rsidR="00F844A7" w:rsidRDefault="00F844A7" w:rsidP="00984F98"/>
    <w:p w14:paraId="6A5AC77B" w14:textId="77777777" w:rsidR="00F844A7" w:rsidRDefault="00F844A7" w:rsidP="00F844A7">
      <w:pPr>
        <w:pStyle w:val="Kop2"/>
      </w:pPr>
      <w:bookmarkStart w:id="6" w:name="_Toc526362778"/>
      <w:r>
        <w:t>Samenwerking</w:t>
      </w:r>
      <w:bookmarkEnd w:id="6"/>
    </w:p>
    <w:p w14:paraId="37A3A20F" w14:textId="457BFFF4" w:rsidR="00F844A7" w:rsidRDefault="00F844A7" w:rsidP="00984F98">
      <w:r>
        <w:t>Kraaijeveld’s Aannemingsbedrijf gelooft in de kracht van samenwerking en heeft een actieve rol binnen bijvoorbeeld de</w:t>
      </w:r>
      <w:r w:rsidR="00245D63">
        <w:t xml:space="preserve"> branchevereniging Straatwerk Nederland</w:t>
      </w:r>
      <w:r>
        <w:t xml:space="preserve">, waar Kraaijeveld </w:t>
      </w:r>
      <w:r w:rsidR="00521234">
        <w:t>voorzitter is van de</w:t>
      </w:r>
      <w:r w:rsidR="00245D63">
        <w:t xml:space="preserve"> commissie Techniek en innovatie</w:t>
      </w:r>
      <w:r w:rsidR="00521234">
        <w:t>.</w:t>
      </w:r>
      <w:r>
        <w:t xml:space="preserve"> Er zijn goede samenwerkingen met onderaannemers, zoals de onderaannemer die het asfalt verzorgt. Ook is een goede samenwerking ontstaan met een andere aanbieder van de puttenfrees binnen Nederland, zodat de ervaringen van beide bedrijven meegenomen kunnen worden in de overwegingen. </w:t>
      </w:r>
    </w:p>
    <w:p w14:paraId="1B8CF444" w14:textId="77777777" w:rsidR="00F844A7" w:rsidRDefault="00F844A7" w:rsidP="00984F98"/>
    <w:p w14:paraId="09838DE1" w14:textId="77777777" w:rsidR="00F844A7" w:rsidRDefault="00F844A7" w:rsidP="00F844A7">
      <w:pPr>
        <w:pStyle w:val="Kop2"/>
      </w:pPr>
      <w:bookmarkStart w:id="7" w:name="_Toc526362779"/>
      <w:r>
        <w:lastRenderedPageBreak/>
        <w:t>De circulaire economie</w:t>
      </w:r>
      <w:bookmarkEnd w:id="7"/>
    </w:p>
    <w:p w14:paraId="16E6948F" w14:textId="77777777" w:rsidR="00F844A7" w:rsidRDefault="00F844A7" w:rsidP="00984F98"/>
    <w:p w14:paraId="26DDDEAF" w14:textId="77777777" w:rsidR="00F844A7" w:rsidRDefault="00F844A7" w:rsidP="00984F98">
      <w:r>
        <w:rPr>
          <w:rFonts w:ascii="Verdana" w:hAnsi="Verdana"/>
          <w:noProof/>
          <w:color w:val="FF0000"/>
          <w:sz w:val="20"/>
          <w:szCs w:val="20"/>
          <w:lang w:eastAsia="nl-NL"/>
        </w:rPr>
        <w:drawing>
          <wp:inline distT="0" distB="0" distL="0" distR="0" wp14:anchorId="3895BF8B" wp14:editId="63E20139">
            <wp:extent cx="5734050" cy="3686175"/>
            <wp:effectExtent l="0" t="0" r="0" b="9525"/>
            <wp:docPr id="3" name="Afbeelding 10" descr="nclimate184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nclimate1842-f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686175"/>
                    </a:xfrm>
                    <a:prstGeom prst="rect">
                      <a:avLst/>
                    </a:prstGeom>
                    <a:noFill/>
                    <a:ln>
                      <a:noFill/>
                    </a:ln>
                  </pic:spPr>
                </pic:pic>
              </a:graphicData>
            </a:graphic>
          </wp:inline>
        </w:drawing>
      </w:r>
    </w:p>
    <w:p w14:paraId="28B4A3E9" w14:textId="77777777" w:rsidR="00984F98" w:rsidRDefault="00984F98" w:rsidP="00F179EC"/>
    <w:p w14:paraId="3500EE4C" w14:textId="77777777" w:rsidR="00F844A7" w:rsidRDefault="00F844A7" w:rsidP="00F179EC">
      <w:r>
        <w:t xml:space="preserve">Vanuit de benadering van de circulaire economie geldt enerzijds dat de puttenfrees de potentie heeft om brandstofverbruik te reduceren, maar tegelijkertijd de mogelijkheid heeft om het gebruik van het product te verlengen. Hierdoor komen beide aspecten aan bod . </w:t>
      </w:r>
    </w:p>
    <w:p w14:paraId="7FC2AC7A" w14:textId="77777777" w:rsidR="00F844A7" w:rsidRDefault="00F844A7" w:rsidP="00F179EC"/>
    <w:p w14:paraId="6A5FC079" w14:textId="77777777" w:rsidR="003E0D5E" w:rsidRDefault="003E0D5E" w:rsidP="003E0D5E">
      <w:pPr>
        <w:pStyle w:val="Kop2"/>
      </w:pPr>
      <w:bookmarkStart w:id="8" w:name="_Toc526362780"/>
      <w:r>
        <w:t>4.1 Zonder de puttenfrees</w:t>
      </w:r>
      <w:bookmarkEnd w:id="8"/>
    </w:p>
    <w:p w14:paraId="7667E168" w14:textId="1E94D70F" w:rsidR="003E0D5E" w:rsidRDefault="003E0D5E" w:rsidP="003E0D5E">
      <w:r>
        <w:t xml:space="preserve">De methode zonder puttenfrees is jarenlang gebruikt, en ondertussen ook routine geworden. Deze methode wordt toegepast bij geasfalteerde wegen waar putten in </w:t>
      </w:r>
      <w:r w:rsidR="00CE718C">
        <w:t>het wegdek</w:t>
      </w:r>
      <w:r>
        <w:t xml:space="preserve"> zitten. Als je over deze wegen heen rijdt hoor en voel je dit ook doordat er eigenlijk altijd enig hoogteverschil</w:t>
      </w:r>
      <w:r w:rsidR="00CE718C">
        <w:t xml:space="preserve"> aanwezig is tussen de putrand en het wegdek. </w:t>
      </w:r>
    </w:p>
    <w:p w14:paraId="0A3F51DD" w14:textId="77777777" w:rsidR="003E0D5E" w:rsidRDefault="003E0D5E" w:rsidP="003E0D5E"/>
    <w:p w14:paraId="3A344129" w14:textId="77777777" w:rsidR="003E0D5E" w:rsidRPr="003E0D5E" w:rsidRDefault="003E0D5E" w:rsidP="003E0D5E">
      <w:pPr>
        <w:rPr>
          <w:b/>
        </w:rPr>
      </w:pPr>
      <w:r w:rsidRPr="003E0D5E">
        <w:rPr>
          <w:b/>
        </w:rPr>
        <w:t xml:space="preserve">Werkwijze: </w:t>
      </w:r>
    </w:p>
    <w:p w14:paraId="01B48C61" w14:textId="52F7C355" w:rsidR="003E0D5E" w:rsidRDefault="003E0D5E" w:rsidP="003E0D5E">
      <w:pPr>
        <w:pStyle w:val="Lijstalinea"/>
        <w:numPr>
          <w:ilvl w:val="0"/>
          <w:numId w:val="7"/>
        </w:numPr>
      </w:pPr>
      <w:r>
        <w:t>De put</w:t>
      </w:r>
      <w:r w:rsidR="00CE718C">
        <w:t>rand</w:t>
      </w:r>
      <w:r>
        <w:t xml:space="preserve"> wordt op hoogte gesteld door middel van stellagen</w:t>
      </w:r>
    </w:p>
    <w:p w14:paraId="067A077C" w14:textId="77777777" w:rsidR="003E0D5E" w:rsidRDefault="003E0D5E" w:rsidP="003E0D5E">
      <w:pPr>
        <w:pStyle w:val="Lijstalinea"/>
        <w:numPr>
          <w:ilvl w:val="0"/>
          <w:numId w:val="7"/>
        </w:numPr>
      </w:pPr>
      <w:r>
        <w:t>Asfalteringswerkzaamheden beginnen</w:t>
      </w:r>
    </w:p>
    <w:p w14:paraId="127DD3E7" w14:textId="12C01AD8" w:rsidR="003E0D5E" w:rsidRDefault="003E0D5E" w:rsidP="003E0D5E">
      <w:pPr>
        <w:pStyle w:val="Lijstalinea"/>
        <w:numPr>
          <w:ilvl w:val="0"/>
          <w:numId w:val="7"/>
        </w:numPr>
      </w:pPr>
      <w:r>
        <w:t>Complete asfalt set moet hierbij om de pu</w:t>
      </w:r>
      <w:r w:rsidR="00621B4F">
        <w:t>tranden</w:t>
      </w:r>
      <w:r>
        <w:t xml:space="preserve"> heen gaan</w:t>
      </w:r>
    </w:p>
    <w:p w14:paraId="003703B4" w14:textId="1958BFDB" w:rsidR="003E0D5E" w:rsidRDefault="003E0D5E" w:rsidP="003E0D5E">
      <w:pPr>
        <w:pStyle w:val="Lijstalinea"/>
        <w:numPr>
          <w:ilvl w:val="0"/>
          <w:numId w:val="7"/>
        </w:numPr>
      </w:pPr>
      <w:r>
        <w:t>Walsen: ook om de put</w:t>
      </w:r>
      <w:r w:rsidR="00621B4F">
        <w:t>randen</w:t>
      </w:r>
      <w:r>
        <w:t xml:space="preserve"> heen verdichten</w:t>
      </w:r>
    </w:p>
    <w:p w14:paraId="5995BCDC" w14:textId="77777777" w:rsidR="003E0D5E" w:rsidRDefault="003E0D5E" w:rsidP="003E0D5E">
      <w:pPr>
        <w:pStyle w:val="Lijstalinea"/>
        <w:numPr>
          <w:ilvl w:val="0"/>
          <w:numId w:val="7"/>
        </w:numPr>
      </w:pPr>
      <w:r>
        <w:t xml:space="preserve">Dit proces wordt bij iedere laag asfalt herhaald. </w:t>
      </w:r>
    </w:p>
    <w:p w14:paraId="607B2969" w14:textId="77777777" w:rsidR="003E0D5E" w:rsidRPr="003E0D5E" w:rsidRDefault="003E0D5E" w:rsidP="003E0D5E">
      <w:pPr>
        <w:rPr>
          <w:b/>
        </w:rPr>
      </w:pPr>
      <w:r w:rsidRPr="003E0D5E">
        <w:rPr>
          <w:b/>
        </w:rPr>
        <w:t xml:space="preserve">Voordelen methode: </w:t>
      </w:r>
    </w:p>
    <w:p w14:paraId="6FF09DBF" w14:textId="77777777" w:rsidR="003E0D5E" w:rsidRDefault="003E0D5E" w:rsidP="003E0D5E">
      <w:pPr>
        <w:pStyle w:val="Lijstalinea"/>
        <w:numPr>
          <w:ilvl w:val="0"/>
          <w:numId w:val="8"/>
        </w:numPr>
      </w:pPr>
      <w:r>
        <w:t>Routine</w:t>
      </w:r>
    </w:p>
    <w:p w14:paraId="7CE0AB35" w14:textId="77777777" w:rsidR="003E0D5E" w:rsidRDefault="003E0D5E" w:rsidP="003E0D5E">
      <w:pPr>
        <w:pStyle w:val="Lijstalinea"/>
        <w:numPr>
          <w:ilvl w:val="0"/>
          <w:numId w:val="8"/>
        </w:numPr>
      </w:pPr>
      <w:r>
        <w:t>Minder handelingen</w:t>
      </w:r>
    </w:p>
    <w:p w14:paraId="52151626" w14:textId="77777777" w:rsidR="003E0D5E" w:rsidRDefault="003E0D5E" w:rsidP="003E0D5E">
      <w:pPr>
        <w:rPr>
          <w:b/>
        </w:rPr>
      </w:pPr>
      <w:r>
        <w:rPr>
          <w:b/>
        </w:rPr>
        <w:t>Nadelen methode</w:t>
      </w:r>
    </w:p>
    <w:p w14:paraId="0DFFA06D" w14:textId="2AB18636" w:rsidR="003E0D5E" w:rsidRPr="003E0D5E" w:rsidRDefault="003E0D5E" w:rsidP="003E0D5E">
      <w:pPr>
        <w:pStyle w:val="Lijstalinea"/>
        <w:numPr>
          <w:ilvl w:val="0"/>
          <w:numId w:val="9"/>
        </w:numPr>
      </w:pPr>
      <w:r w:rsidRPr="003E0D5E">
        <w:t>Moeilijk om goed te verdichten rondom de pu</w:t>
      </w:r>
      <w:r w:rsidR="00CE718C">
        <w:t>tranden</w:t>
      </w:r>
    </w:p>
    <w:p w14:paraId="22BA294D" w14:textId="50C0C1F4" w:rsidR="003E0D5E" w:rsidRPr="001305A7" w:rsidRDefault="003E0D5E" w:rsidP="003E0D5E">
      <w:pPr>
        <w:pStyle w:val="Lijstalinea"/>
        <w:numPr>
          <w:ilvl w:val="0"/>
          <w:numId w:val="9"/>
        </w:numPr>
      </w:pPr>
      <w:r w:rsidRPr="001305A7">
        <w:t>Hoogteverschil met de put</w:t>
      </w:r>
      <w:r w:rsidR="00CE718C">
        <w:t>rand</w:t>
      </w:r>
      <w:r w:rsidRPr="001305A7">
        <w:t xml:space="preserve"> blijft in stand</w:t>
      </w:r>
    </w:p>
    <w:p w14:paraId="5ACF2F2F" w14:textId="1A4E5087" w:rsidR="003E0D5E" w:rsidRDefault="001305A7" w:rsidP="003E0D5E">
      <w:pPr>
        <w:pStyle w:val="Lijstalinea"/>
        <w:numPr>
          <w:ilvl w:val="0"/>
          <w:numId w:val="9"/>
        </w:numPr>
      </w:pPr>
      <w:r>
        <w:lastRenderedPageBreak/>
        <w:t>Put</w:t>
      </w:r>
      <w:r w:rsidR="00CE718C">
        <w:t>rand</w:t>
      </w:r>
      <w:r>
        <w:t xml:space="preserve"> is </w:t>
      </w:r>
      <w:r w:rsidRPr="001305A7">
        <w:t>gevoeliger voor schade</w:t>
      </w:r>
    </w:p>
    <w:p w14:paraId="59521176" w14:textId="77777777" w:rsidR="001305A7" w:rsidRDefault="001305A7" w:rsidP="003E0D5E">
      <w:pPr>
        <w:pStyle w:val="Lijstalinea"/>
        <w:numPr>
          <w:ilvl w:val="0"/>
          <w:numId w:val="9"/>
        </w:numPr>
      </w:pPr>
      <w:r>
        <w:t>Meer draaiuren voor de complete asfalt ploeg</w:t>
      </w:r>
    </w:p>
    <w:p w14:paraId="3C74D194" w14:textId="45F625F8" w:rsidR="00C7610F" w:rsidRDefault="00C7610F" w:rsidP="00C7610F">
      <w:r>
        <w:t>De puttenfrees kan op een dag rond de 16 put</w:t>
      </w:r>
      <w:r w:rsidR="00CE718C">
        <w:t>randen</w:t>
      </w:r>
      <w:r>
        <w:t xml:space="preserve"> boren en plaatsen. Het gebruik van de puttenfrees zal de complete asfaltploeg een uur werk schelen op een dagproductie. </w:t>
      </w:r>
    </w:p>
    <w:p w14:paraId="68990250" w14:textId="77777777" w:rsidR="001305A7" w:rsidRDefault="001305A7" w:rsidP="001305A7"/>
    <w:p w14:paraId="50FAB850" w14:textId="77777777" w:rsidR="001305A7" w:rsidRDefault="001305A7" w:rsidP="001305A7">
      <w:pPr>
        <w:pStyle w:val="Kop2"/>
      </w:pPr>
      <w:bookmarkStart w:id="9" w:name="_Toc526362781"/>
      <w:r>
        <w:t>4.2 Methode met puttenfrees</w:t>
      </w:r>
      <w:bookmarkEnd w:id="9"/>
    </w:p>
    <w:p w14:paraId="3D7DBB91" w14:textId="763E0ABC" w:rsidR="001305A7" w:rsidRDefault="001305A7" w:rsidP="001305A7">
      <w:r>
        <w:t xml:space="preserve">De methode met puttenfrees is bij Kraaijeveld nog redelijk nieuw, maar bij een andere aannemer in Nederland al lang in gebruik. Ook in het buitenland is deze methode al lang in gebruik. Dit heeft te maken met het feit dat de putkoppen in Nederland tot op heden meestal vierkant </w:t>
      </w:r>
      <w:r w:rsidR="00CE718C">
        <w:t>zijn</w:t>
      </w:r>
      <w:r>
        <w:t xml:space="preserve"> terwijl men in het buitenland al met ronde putkoppen werkt. </w:t>
      </w:r>
    </w:p>
    <w:p w14:paraId="1B916FBC" w14:textId="77777777" w:rsidR="001305A7" w:rsidRDefault="001305A7" w:rsidP="001305A7"/>
    <w:p w14:paraId="357852C5" w14:textId="77777777" w:rsidR="001305A7" w:rsidRDefault="001305A7" w:rsidP="001305A7">
      <w:r>
        <w:t xml:space="preserve">Het meest opvallende verschil bij putkoppen die zijn aangebracht met de puttenfrees is merkbaar wanneer je over de putten heen rijdt met je auto of een ander voertuig. Je hoort geen verschil meer en ook voel je het hoogteverschil niet meer. </w:t>
      </w:r>
    </w:p>
    <w:p w14:paraId="640C1061" w14:textId="77777777" w:rsidR="001305A7" w:rsidRDefault="001305A7" w:rsidP="001305A7"/>
    <w:p w14:paraId="3DDD37A6" w14:textId="77777777" w:rsidR="001305A7" w:rsidRDefault="001305A7" w:rsidP="001305A7">
      <w:pPr>
        <w:rPr>
          <w:b/>
        </w:rPr>
      </w:pPr>
      <w:r>
        <w:rPr>
          <w:b/>
        </w:rPr>
        <w:t xml:space="preserve">Werkwijze: </w:t>
      </w:r>
    </w:p>
    <w:p w14:paraId="6AACB00C" w14:textId="77777777" w:rsidR="001305A7" w:rsidRDefault="001305A7" w:rsidP="001305A7">
      <w:pPr>
        <w:pStyle w:val="Lijstalinea"/>
        <w:numPr>
          <w:ilvl w:val="0"/>
          <w:numId w:val="11"/>
        </w:numPr>
      </w:pPr>
      <w:r>
        <w:t xml:space="preserve">Er wordt op de put een deksel (ijzeren plaat) gedaan met een centreerpunt. </w:t>
      </w:r>
    </w:p>
    <w:p w14:paraId="7DEAA6E7" w14:textId="77777777" w:rsidR="001305A7" w:rsidRDefault="001305A7" w:rsidP="001305A7">
      <w:pPr>
        <w:pStyle w:val="Lijstalinea"/>
        <w:numPr>
          <w:ilvl w:val="0"/>
          <w:numId w:val="11"/>
        </w:numPr>
      </w:pPr>
      <w:r>
        <w:t xml:space="preserve">Het centreerpunt wordt ingemeten met behulp van GPS. </w:t>
      </w:r>
    </w:p>
    <w:p w14:paraId="2E11F75C" w14:textId="77777777" w:rsidR="001305A7" w:rsidRDefault="001305A7" w:rsidP="001305A7">
      <w:pPr>
        <w:pStyle w:val="Lijstalinea"/>
        <w:numPr>
          <w:ilvl w:val="0"/>
          <w:numId w:val="11"/>
        </w:numPr>
      </w:pPr>
      <w:r>
        <w:t xml:space="preserve">Asfalteringswerkzaamheden gaan gewoon over de put heen. </w:t>
      </w:r>
    </w:p>
    <w:p w14:paraId="024B5F9D" w14:textId="22870600" w:rsidR="001305A7" w:rsidRDefault="008C1855" w:rsidP="001305A7">
      <w:pPr>
        <w:pStyle w:val="Lijstalinea"/>
        <w:numPr>
          <w:ilvl w:val="0"/>
          <w:numId w:val="11"/>
        </w:numPr>
      </w:pPr>
      <w:r>
        <w:t>Met de puttenfrees wordt een gat geboord om het centreerpunt op</w:t>
      </w:r>
      <w:r w:rsidR="00CE718C">
        <w:t xml:space="preserve"> te</w:t>
      </w:r>
      <w:r>
        <w:t xml:space="preserve"> halen</w:t>
      </w:r>
    </w:p>
    <w:p w14:paraId="209FBFB0" w14:textId="127F2D86" w:rsidR="008C1855" w:rsidRDefault="008C1855" w:rsidP="001305A7">
      <w:pPr>
        <w:pStyle w:val="Lijstalinea"/>
        <w:numPr>
          <w:ilvl w:val="0"/>
          <w:numId w:val="11"/>
        </w:numPr>
      </w:pPr>
      <w:r>
        <w:t>Met behulp van het middelpunt van de put wordt</w:t>
      </w:r>
      <w:r w:rsidR="00CE718C">
        <w:t xml:space="preserve"> een cirkelvormig gat</w:t>
      </w:r>
      <w:r>
        <w:t xml:space="preserve"> geboord. </w:t>
      </w:r>
    </w:p>
    <w:p w14:paraId="2B897884" w14:textId="77777777" w:rsidR="008C1855" w:rsidRDefault="008C1855" w:rsidP="008C1855">
      <w:pPr>
        <w:pStyle w:val="Lijstalinea"/>
        <w:numPr>
          <w:ilvl w:val="0"/>
          <w:numId w:val="11"/>
        </w:numPr>
      </w:pPr>
      <w:r>
        <w:t xml:space="preserve">De </w:t>
      </w:r>
      <w:proofErr w:type="spellStart"/>
      <w:r>
        <w:t>putkop</w:t>
      </w:r>
      <w:proofErr w:type="spellEnd"/>
      <w:r>
        <w:t xml:space="preserve"> wordt geplaatst met behulp van </w:t>
      </w:r>
      <w:proofErr w:type="spellStart"/>
      <w:r>
        <w:t>poltec</w:t>
      </w:r>
      <w:proofErr w:type="spellEnd"/>
    </w:p>
    <w:p w14:paraId="53E12590" w14:textId="77777777" w:rsidR="008C1855" w:rsidRDefault="008C1855" w:rsidP="008C1855">
      <w:pPr>
        <w:pStyle w:val="Lijstalinea"/>
        <w:numPr>
          <w:ilvl w:val="0"/>
          <w:numId w:val="11"/>
        </w:numPr>
      </w:pPr>
      <w:r>
        <w:t xml:space="preserve">Eventuele randen worden afgedicht. </w:t>
      </w:r>
    </w:p>
    <w:p w14:paraId="7F6AD555" w14:textId="77777777" w:rsidR="008C1855" w:rsidRPr="008C1855" w:rsidRDefault="008C1855" w:rsidP="008C1855">
      <w:pPr>
        <w:rPr>
          <w:b/>
        </w:rPr>
      </w:pPr>
      <w:r w:rsidRPr="008C1855">
        <w:rPr>
          <w:b/>
        </w:rPr>
        <w:t xml:space="preserve">Voordelen methode: </w:t>
      </w:r>
    </w:p>
    <w:p w14:paraId="40871DC8" w14:textId="77777777" w:rsidR="008C1855" w:rsidRDefault="008C1855" w:rsidP="008C1855">
      <w:pPr>
        <w:pStyle w:val="Lijstalinea"/>
        <w:numPr>
          <w:ilvl w:val="0"/>
          <w:numId w:val="12"/>
        </w:numPr>
      </w:pPr>
      <w:r>
        <w:t>Beter verdicht asfalt</w:t>
      </w:r>
    </w:p>
    <w:p w14:paraId="1A8E5DE5" w14:textId="77777777" w:rsidR="008C1855" w:rsidRDefault="008C1855" w:rsidP="008C1855">
      <w:pPr>
        <w:pStyle w:val="Lijstalinea"/>
        <w:numPr>
          <w:ilvl w:val="0"/>
          <w:numId w:val="12"/>
        </w:numPr>
      </w:pPr>
      <w:r>
        <w:t xml:space="preserve">Geen hoogteverschil meer met het asfalt, de put kan zelfs in de ronding van de weg geplaatst worden zonder hoogteverschil. </w:t>
      </w:r>
    </w:p>
    <w:p w14:paraId="62B4E4AB" w14:textId="77777777" w:rsidR="008C1855" w:rsidRDefault="008C1855" w:rsidP="008C1855">
      <w:pPr>
        <w:pStyle w:val="Lijstalinea"/>
        <w:numPr>
          <w:ilvl w:val="0"/>
          <w:numId w:val="12"/>
        </w:numPr>
      </w:pPr>
      <w:r>
        <w:t xml:space="preserve">Door minder hoogteverschil minder kans op schade. </w:t>
      </w:r>
    </w:p>
    <w:p w14:paraId="50B56317" w14:textId="77777777" w:rsidR="008C1855" w:rsidRDefault="008C1855" w:rsidP="008C1855">
      <w:pPr>
        <w:pStyle w:val="Lijstalinea"/>
        <w:numPr>
          <w:ilvl w:val="0"/>
          <w:numId w:val="12"/>
        </w:numPr>
      </w:pPr>
      <w:r>
        <w:t>Minder draaiuren asfaltploeg</w:t>
      </w:r>
    </w:p>
    <w:p w14:paraId="59A74391" w14:textId="77777777" w:rsidR="008C1855" w:rsidRPr="008C1855" w:rsidRDefault="008C1855" w:rsidP="008C1855">
      <w:pPr>
        <w:rPr>
          <w:b/>
        </w:rPr>
      </w:pPr>
      <w:r w:rsidRPr="008C1855">
        <w:rPr>
          <w:b/>
        </w:rPr>
        <w:t xml:space="preserve">Nadelen: </w:t>
      </w:r>
    </w:p>
    <w:p w14:paraId="00D80632" w14:textId="77777777" w:rsidR="00C7610F" w:rsidRDefault="008C1855" w:rsidP="00C7610F">
      <w:pPr>
        <w:pStyle w:val="Lijstalinea"/>
        <w:numPr>
          <w:ilvl w:val="0"/>
          <w:numId w:val="13"/>
        </w:numPr>
      </w:pPr>
      <w:r>
        <w:t xml:space="preserve">Meer </w:t>
      </w:r>
      <w:r w:rsidR="00C7610F">
        <w:t>processtappen om tot het eindproduct te komen</w:t>
      </w:r>
    </w:p>
    <w:p w14:paraId="7A724A95" w14:textId="77777777" w:rsidR="008C1855" w:rsidRPr="001305A7" w:rsidRDefault="008C1855" w:rsidP="008C1855">
      <w:pPr>
        <w:pStyle w:val="Lijstalinea"/>
        <w:numPr>
          <w:ilvl w:val="0"/>
          <w:numId w:val="13"/>
        </w:numPr>
      </w:pPr>
      <w:r>
        <w:t xml:space="preserve">Minder routinematig werk </w:t>
      </w:r>
      <w:r w:rsidR="00C7610F">
        <w:t>(nog wel)</w:t>
      </w:r>
    </w:p>
    <w:p w14:paraId="0DA42C98" w14:textId="77777777" w:rsidR="003E0D5E" w:rsidRDefault="003E0D5E" w:rsidP="003E0D5E"/>
    <w:p w14:paraId="6E4F88F9" w14:textId="77777777" w:rsidR="00573741" w:rsidRDefault="008C1855" w:rsidP="008C1855">
      <w:pPr>
        <w:pStyle w:val="Kop2"/>
      </w:pPr>
      <w:bookmarkStart w:id="10" w:name="_Toc526362782"/>
      <w:r>
        <w:t>4.3 Herstelwerkzaamheden</w:t>
      </w:r>
      <w:bookmarkEnd w:id="10"/>
    </w:p>
    <w:p w14:paraId="7C46BCC7" w14:textId="77777777" w:rsidR="008C1855" w:rsidRDefault="008C1855" w:rsidP="008C1855">
      <w:r>
        <w:t xml:space="preserve">Ook herstelwerkzaamheden zijn mogelijk met behulp van de puttenfrees. Door het gebruiken van een grotere boor dan de te herstellen locatie kan het asfalt eenvoudig verwijderd en gerepareerd worden. Dit is dus geen belemmering voor het gebruik van de puttenfrees. </w:t>
      </w:r>
    </w:p>
    <w:p w14:paraId="40C5161B" w14:textId="77777777" w:rsidR="008C1855" w:rsidRDefault="008C1855" w:rsidP="008C1855"/>
    <w:p w14:paraId="63EDCE5E" w14:textId="77777777" w:rsidR="008C1855" w:rsidRDefault="008C1855" w:rsidP="008C1855">
      <w:pPr>
        <w:pStyle w:val="Kop2"/>
      </w:pPr>
      <w:bookmarkStart w:id="11" w:name="_Toc526362783"/>
      <w:r>
        <w:t>4.4 Uitsluitingen</w:t>
      </w:r>
      <w:bookmarkEnd w:id="11"/>
    </w:p>
    <w:p w14:paraId="3512CDB5" w14:textId="15FCC489" w:rsidR="008C1855" w:rsidRDefault="008C1855" w:rsidP="008C1855">
      <w:r>
        <w:t>In principe kan de puttenfrees gebruikt worden bij alle put</w:t>
      </w:r>
      <w:r w:rsidR="00CE718C">
        <w:t>randen</w:t>
      </w:r>
      <w:r>
        <w:t>, maar de voorkeur heeft echter wel de ronde put omdat de puttenfrees hierop gebouwd is. Voor vierkante put</w:t>
      </w:r>
      <w:r w:rsidR="00CE718C">
        <w:t>randen</w:t>
      </w:r>
      <w:r>
        <w:t xml:space="preserve"> wordt voorlopig dus nog de oude methode aangeraden. Het is echter niet onmogelijk. Er kan namelijk een grotere frees gebruikt worden zodat je alsnog de hele put uit kan boren. Dit betekend echter wel dat er een groter oppervlak achteraf afgedicht moet worden. </w:t>
      </w:r>
    </w:p>
    <w:sectPr w:rsidR="008C1855" w:rsidSect="00C7610F">
      <w:headerReference w:type="default" r:id="rId16"/>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3A31D" w14:textId="77777777" w:rsidR="00341E56" w:rsidRDefault="00341E56" w:rsidP="0024379F">
      <w:r>
        <w:separator/>
      </w:r>
    </w:p>
  </w:endnote>
  <w:endnote w:type="continuationSeparator" w:id="0">
    <w:p w14:paraId="5876A858" w14:textId="77777777" w:rsidR="00341E56" w:rsidRDefault="00341E56" w:rsidP="0024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357404"/>
      <w:docPartObj>
        <w:docPartGallery w:val="Page Numbers (Bottom of Page)"/>
        <w:docPartUnique/>
      </w:docPartObj>
    </w:sdtPr>
    <w:sdtEndPr/>
    <w:sdtContent>
      <w:sdt>
        <w:sdtPr>
          <w:id w:val="-1769616900"/>
          <w:docPartObj>
            <w:docPartGallery w:val="Page Numbers (Top of Page)"/>
            <w:docPartUnique/>
          </w:docPartObj>
        </w:sdtPr>
        <w:sdtEndPr/>
        <w:sdtContent>
          <w:p w14:paraId="48B7FF94" w14:textId="77777777" w:rsidR="0024379F" w:rsidRPr="0024379F" w:rsidRDefault="0024379F" w:rsidP="0024379F">
            <w:pPr>
              <w:pStyle w:val="Voettekst"/>
              <w:jc w:val="right"/>
            </w:pPr>
            <w:r w:rsidRPr="0024379F">
              <w:t xml:space="preserve">Pagina </w:t>
            </w:r>
            <w:r w:rsidRPr="0024379F">
              <w:fldChar w:fldCharType="begin"/>
            </w:r>
            <w:r w:rsidRPr="0024379F">
              <w:instrText>PAGE</w:instrText>
            </w:r>
            <w:r w:rsidRPr="0024379F">
              <w:fldChar w:fldCharType="separate"/>
            </w:r>
            <w:r w:rsidR="00B516CC">
              <w:rPr>
                <w:noProof/>
              </w:rPr>
              <w:t>7</w:t>
            </w:r>
            <w:r w:rsidRPr="0024379F">
              <w:fldChar w:fldCharType="end"/>
            </w:r>
            <w:r w:rsidRPr="0024379F">
              <w:t xml:space="preserve"> van </w:t>
            </w:r>
            <w:r w:rsidRPr="0024379F">
              <w:fldChar w:fldCharType="begin"/>
            </w:r>
            <w:r w:rsidRPr="0024379F">
              <w:instrText>NUMPAGES</w:instrText>
            </w:r>
            <w:r w:rsidRPr="0024379F">
              <w:fldChar w:fldCharType="separate"/>
            </w:r>
            <w:r w:rsidR="00B516CC">
              <w:rPr>
                <w:noProof/>
              </w:rPr>
              <w:t>7</w:t>
            </w:r>
            <w:r w:rsidRPr="0024379F">
              <w:fldChar w:fldCharType="end"/>
            </w:r>
          </w:p>
        </w:sdtContent>
      </w:sdt>
    </w:sdtContent>
  </w:sdt>
  <w:p w14:paraId="55D4AEF3" w14:textId="77777777" w:rsidR="0024379F" w:rsidRDefault="0024379F" w:rsidP="002437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3C1B8" w14:textId="77777777" w:rsidR="00341E56" w:rsidRDefault="00341E56" w:rsidP="0024379F">
      <w:r>
        <w:separator/>
      </w:r>
    </w:p>
  </w:footnote>
  <w:footnote w:type="continuationSeparator" w:id="0">
    <w:p w14:paraId="5FF2E3D8" w14:textId="77777777" w:rsidR="00341E56" w:rsidRDefault="00341E56" w:rsidP="00243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FFD1" w14:textId="5F2C9CD7" w:rsidR="0024379F" w:rsidRPr="004A3358" w:rsidRDefault="0024379F" w:rsidP="0024379F">
    <w:pPr>
      <w:pStyle w:val="Koptekst"/>
      <w:tabs>
        <w:tab w:val="clear" w:pos="4680"/>
        <w:tab w:val="clear" w:pos="8364"/>
        <w:tab w:val="center" w:pos="7938"/>
      </w:tabs>
    </w:pPr>
    <w:r w:rsidRPr="0024379F">
      <w:rPr>
        <w:b/>
        <w:noProof/>
        <w:sz w:val="28"/>
        <w:lang w:eastAsia="nl-NL"/>
      </w:rPr>
      <w:drawing>
        <wp:anchor distT="0" distB="0" distL="114300" distR="114300" simplePos="0" relativeHeight="251664896" behindDoc="1" locked="0" layoutInCell="1" allowOverlap="1" wp14:anchorId="49A8D463" wp14:editId="6CE8BFA4">
          <wp:simplePos x="0" y="0"/>
          <wp:positionH relativeFrom="margin">
            <wp:posOffset>2543175</wp:posOffset>
          </wp:positionH>
          <wp:positionV relativeFrom="paragraph">
            <wp:posOffset>-409575</wp:posOffset>
          </wp:positionV>
          <wp:extent cx="932920" cy="960820"/>
          <wp:effectExtent l="0" t="0" r="635" b="0"/>
          <wp:wrapNone/>
          <wp:docPr id="477867106" name="Afbeelding 477867106" descr="S:\Logo's\Logo Kraaijeveld\Kraaijev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Logo Kraaijeveld\Kraaijevel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528" cy="97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358" w:rsidRPr="004A3358">
      <w:rPr>
        <w:b/>
        <w:sz w:val="28"/>
      </w:rPr>
      <w:t>Scope 3 analyse</w:t>
    </w:r>
    <w:r w:rsidR="00A85715">
      <w:rPr>
        <w:b/>
        <w:sz w:val="28"/>
      </w:rPr>
      <w:t>/Ketenanalyse</w:t>
    </w:r>
    <w:r w:rsidRPr="004A3358">
      <w:tab/>
    </w:r>
    <w:r w:rsidR="00E22F55" w:rsidRPr="004A3358">
      <w:t xml:space="preserve">  </w:t>
    </w:r>
    <w:r w:rsidR="00CA3AF0" w:rsidRPr="004A3358">
      <w:t xml:space="preserve"> </w:t>
    </w:r>
    <w:r w:rsidRPr="004A3358">
      <w:t xml:space="preserve">Revisie: </w:t>
    </w:r>
    <w:r w:rsidR="00604564">
      <w:t>1</w:t>
    </w:r>
  </w:p>
  <w:p w14:paraId="585BDA74" w14:textId="344727B5" w:rsidR="0024379F" w:rsidRPr="004A3358" w:rsidRDefault="00DE09FB" w:rsidP="0024379F">
    <w:pPr>
      <w:pStyle w:val="Koptekst"/>
      <w:tabs>
        <w:tab w:val="clear" w:pos="4680"/>
      </w:tabs>
    </w:pPr>
    <w:r w:rsidRPr="004A3358">
      <w:tab/>
      <w:t xml:space="preserve">   </w:t>
    </w:r>
    <w:r w:rsidR="0024379F" w:rsidRPr="004A3358">
      <w:t>Datum:</w:t>
    </w:r>
    <w:r w:rsidR="00604564">
      <w:t>1</w:t>
    </w:r>
    <w:r w:rsidR="004D41A5">
      <w:t>6</w:t>
    </w:r>
    <w:r w:rsidR="00604564">
      <w:t>-05-2023</w:t>
    </w:r>
    <w:r w:rsidR="004316B5" w:rsidRPr="004A3358">
      <w:t xml:space="preserve"> </w:t>
    </w:r>
    <w:r w:rsidR="0024379F" w:rsidRPr="004A3358">
      <w:tab/>
    </w:r>
    <w:r w:rsidR="0024379F" w:rsidRPr="004A3358">
      <w:tab/>
    </w:r>
    <w:r w:rsidR="0024379F" w:rsidRPr="004A33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2E3"/>
    <w:multiLevelType w:val="hybridMultilevel"/>
    <w:tmpl w:val="6DEA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50263"/>
    <w:multiLevelType w:val="hybridMultilevel"/>
    <w:tmpl w:val="9936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B5841"/>
    <w:multiLevelType w:val="hybridMultilevel"/>
    <w:tmpl w:val="FC7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4013B"/>
    <w:multiLevelType w:val="hybridMultilevel"/>
    <w:tmpl w:val="D448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06683"/>
    <w:multiLevelType w:val="multilevel"/>
    <w:tmpl w:val="2F58A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46243FA"/>
    <w:multiLevelType w:val="hybridMultilevel"/>
    <w:tmpl w:val="FECA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51EAA"/>
    <w:multiLevelType w:val="hybridMultilevel"/>
    <w:tmpl w:val="4BC0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56B9D"/>
    <w:multiLevelType w:val="hybridMultilevel"/>
    <w:tmpl w:val="83DA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96A22"/>
    <w:multiLevelType w:val="hybridMultilevel"/>
    <w:tmpl w:val="0DD8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76212"/>
    <w:multiLevelType w:val="hybridMultilevel"/>
    <w:tmpl w:val="2C8A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27220"/>
    <w:multiLevelType w:val="hybridMultilevel"/>
    <w:tmpl w:val="F4B2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741413"/>
    <w:multiLevelType w:val="hybridMultilevel"/>
    <w:tmpl w:val="82A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5015CE"/>
    <w:multiLevelType w:val="hybridMultilevel"/>
    <w:tmpl w:val="505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085860">
    <w:abstractNumId w:val="4"/>
  </w:num>
  <w:num w:numId="2" w16cid:durableId="100302674">
    <w:abstractNumId w:val="11"/>
  </w:num>
  <w:num w:numId="3" w16cid:durableId="1973905658">
    <w:abstractNumId w:val="1"/>
  </w:num>
  <w:num w:numId="4" w16cid:durableId="876816346">
    <w:abstractNumId w:val="12"/>
  </w:num>
  <w:num w:numId="5" w16cid:durableId="1190795033">
    <w:abstractNumId w:val="3"/>
  </w:num>
  <w:num w:numId="6" w16cid:durableId="1555777129">
    <w:abstractNumId w:val="7"/>
  </w:num>
  <w:num w:numId="7" w16cid:durableId="1354647115">
    <w:abstractNumId w:val="0"/>
  </w:num>
  <w:num w:numId="8" w16cid:durableId="1249729759">
    <w:abstractNumId w:val="8"/>
  </w:num>
  <w:num w:numId="9" w16cid:durableId="1088773542">
    <w:abstractNumId w:val="9"/>
  </w:num>
  <w:num w:numId="10" w16cid:durableId="423307202">
    <w:abstractNumId w:val="2"/>
  </w:num>
  <w:num w:numId="11" w16cid:durableId="55014846">
    <w:abstractNumId w:val="5"/>
  </w:num>
  <w:num w:numId="12" w16cid:durableId="570769924">
    <w:abstractNumId w:val="10"/>
  </w:num>
  <w:num w:numId="13" w16cid:durableId="20437058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wMzQ1MzW3tLQ0tjBT0lEKTi0uzszPAykwrAUAFsL2nSwAAAA="/>
  </w:docVars>
  <w:rsids>
    <w:rsidRoot w:val="0024379F"/>
    <w:rsid w:val="00040FC9"/>
    <w:rsid w:val="000B6DBE"/>
    <w:rsid w:val="000C3AD3"/>
    <w:rsid w:val="000D2435"/>
    <w:rsid w:val="000E4534"/>
    <w:rsid w:val="001305A7"/>
    <w:rsid w:val="00162769"/>
    <w:rsid w:val="00174266"/>
    <w:rsid w:val="00193942"/>
    <w:rsid w:val="001C6673"/>
    <w:rsid w:val="001C726F"/>
    <w:rsid w:val="001E7159"/>
    <w:rsid w:val="001F6BF3"/>
    <w:rsid w:val="0024379F"/>
    <w:rsid w:val="00245D63"/>
    <w:rsid w:val="00341E56"/>
    <w:rsid w:val="0039301F"/>
    <w:rsid w:val="003B64F1"/>
    <w:rsid w:val="003D7B29"/>
    <w:rsid w:val="003E0D5E"/>
    <w:rsid w:val="004316B5"/>
    <w:rsid w:val="004A3358"/>
    <w:rsid w:val="004D24BA"/>
    <w:rsid w:val="004D41A5"/>
    <w:rsid w:val="004E3A25"/>
    <w:rsid w:val="004E6890"/>
    <w:rsid w:val="00521234"/>
    <w:rsid w:val="00526E43"/>
    <w:rsid w:val="0052755E"/>
    <w:rsid w:val="00573741"/>
    <w:rsid w:val="005828A4"/>
    <w:rsid w:val="00604564"/>
    <w:rsid w:val="00621B4F"/>
    <w:rsid w:val="006C1208"/>
    <w:rsid w:val="006D713D"/>
    <w:rsid w:val="006E5095"/>
    <w:rsid w:val="00726A7D"/>
    <w:rsid w:val="00730ECF"/>
    <w:rsid w:val="00741A87"/>
    <w:rsid w:val="00775EE0"/>
    <w:rsid w:val="007C6BD1"/>
    <w:rsid w:val="007D1280"/>
    <w:rsid w:val="007E2615"/>
    <w:rsid w:val="008659B8"/>
    <w:rsid w:val="008C1855"/>
    <w:rsid w:val="00910567"/>
    <w:rsid w:val="00977295"/>
    <w:rsid w:val="00984F98"/>
    <w:rsid w:val="009969A0"/>
    <w:rsid w:val="009A06DA"/>
    <w:rsid w:val="009B40F6"/>
    <w:rsid w:val="009F334C"/>
    <w:rsid w:val="00A03AE6"/>
    <w:rsid w:val="00A2060D"/>
    <w:rsid w:val="00A6053B"/>
    <w:rsid w:val="00A85715"/>
    <w:rsid w:val="00B516CC"/>
    <w:rsid w:val="00B6083E"/>
    <w:rsid w:val="00B771CB"/>
    <w:rsid w:val="00BD2426"/>
    <w:rsid w:val="00BD7E40"/>
    <w:rsid w:val="00C277B6"/>
    <w:rsid w:val="00C46AC9"/>
    <w:rsid w:val="00C7610F"/>
    <w:rsid w:val="00CA3AF0"/>
    <w:rsid w:val="00CA5471"/>
    <w:rsid w:val="00CE60B0"/>
    <w:rsid w:val="00CE718C"/>
    <w:rsid w:val="00D3633F"/>
    <w:rsid w:val="00D73D27"/>
    <w:rsid w:val="00DC514F"/>
    <w:rsid w:val="00DD084F"/>
    <w:rsid w:val="00DE09FB"/>
    <w:rsid w:val="00E22F55"/>
    <w:rsid w:val="00E52C7A"/>
    <w:rsid w:val="00E600FC"/>
    <w:rsid w:val="00E6786A"/>
    <w:rsid w:val="00EE2A0F"/>
    <w:rsid w:val="00F104DD"/>
    <w:rsid w:val="00F179EC"/>
    <w:rsid w:val="00F30724"/>
    <w:rsid w:val="00F56161"/>
    <w:rsid w:val="00F56A1C"/>
    <w:rsid w:val="00F844A7"/>
    <w:rsid w:val="00FA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3EA40"/>
  <w15:docId w15:val="{467DD95C-94FF-4BDB-8002-D2DDA0FDB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379F"/>
    <w:pPr>
      <w:tabs>
        <w:tab w:val="center" w:pos="8364"/>
        <w:tab w:val="right" w:pos="9360"/>
      </w:tabs>
      <w:spacing w:after="0" w:line="240" w:lineRule="auto"/>
    </w:pPr>
    <w:rPr>
      <w:lang w:val="nl-NL"/>
    </w:rPr>
  </w:style>
  <w:style w:type="paragraph" w:styleId="Kop1">
    <w:name w:val="heading 1"/>
    <w:basedOn w:val="Standaard"/>
    <w:next w:val="Standaard"/>
    <w:link w:val="Kop1Char"/>
    <w:uiPriority w:val="9"/>
    <w:qFormat/>
    <w:rsid w:val="00977295"/>
    <w:pPr>
      <w:keepNext/>
      <w:keepLines/>
      <w:spacing w:before="24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977295"/>
    <w:pPr>
      <w:keepNext/>
      <w:keepLines/>
      <w:spacing w:before="4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977295"/>
    <w:pPr>
      <w:keepNext/>
      <w:keepLines/>
      <w:spacing w:before="40"/>
      <w:outlineLvl w:val="2"/>
    </w:pPr>
    <w:rPr>
      <w:rFonts w:eastAsiaTheme="majorEastAsia"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4379F"/>
    <w:pPr>
      <w:tabs>
        <w:tab w:val="center" w:pos="4680"/>
      </w:tabs>
    </w:pPr>
  </w:style>
  <w:style w:type="character" w:customStyle="1" w:styleId="KoptekstChar">
    <w:name w:val="Koptekst Char"/>
    <w:basedOn w:val="Standaardalinea-lettertype"/>
    <w:link w:val="Koptekst"/>
    <w:uiPriority w:val="99"/>
    <w:rsid w:val="0024379F"/>
  </w:style>
  <w:style w:type="paragraph" w:styleId="Voettekst">
    <w:name w:val="footer"/>
    <w:basedOn w:val="Standaard"/>
    <w:link w:val="VoettekstChar"/>
    <w:uiPriority w:val="99"/>
    <w:unhideWhenUsed/>
    <w:rsid w:val="0024379F"/>
    <w:pPr>
      <w:tabs>
        <w:tab w:val="center" w:pos="4680"/>
      </w:tabs>
    </w:pPr>
  </w:style>
  <w:style w:type="character" w:customStyle="1" w:styleId="VoettekstChar">
    <w:name w:val="Voettekst Char"/>
    <w:basedOn w:val="Standaardalinea-lettertype"/>
    <w:link w:val="Voettekst"/>
    <w:uiPriority w:val="99"/>
    <w:rsid w:val="0024379F"/>
  </w:style>
  <w:style w:type="character" w:customStyle="1" w:styleId="Kop1Char">
    <w:name w:val="Kop 1 Char"/>
    <w:basedOn w:val="Standaardalinea-lettertype"/>
    <w:link w:val="Kop1"/>
    <w:uiPriority w:val="9"/>
    <w:rsid w:val="00977295"/>
    <w:rPr>
      <w:rFonts w:eastAsiaTheme="majorEastAsia" w:cstheme="majorBidi"/>
      <w:b/>
      <w:color w:val="000000" w:themeColor="text1"/>
      <w:sz w:val="28"/>
      <w:szCs w:val="32"/>
      <w:lang w:val="nl-NL"/>
    </w:rPr>
  </w:style>
  <w:style w:type="character" w:customStyle="1" w:styleId="Kop2Char">
    <w:name w:val="Kop 2 Char"/>
    <w:basedOn w:val="Standaardalinea-lettertype"/>
    <w:link w:val="Kop2"/>
    <w:uiPriority w:val="9"/>
    <w:rsid w:val="00977295"/>
    <w:rPr>
      <w:rFonts w:eastAsiaTheme="majorEastAsia" w:cstheme="majorBidi"/>
      <w:b/>
      <w:szCs w:val="26"/>
      <w:lang w:val="nl-NL"/>
    </w:rPr>
  </w:style>
  <w:style w:type="character" w:customStyle="1" w:styleId="Kop3Char">
    <w:name w:val="Kop 3 Char"/>
    <w:basedOn w:val="Standaardalinea-lettertype"/>
    <w:link w:val="Kop3"/>
    <w:uiPriority w:val="9"/>
    <w:rsid w:val="00977295"/>
    <w:rPr>
      <w:rFonts w:eastAsiaTheme="majorEastAsia" w:cstheme="majorBidi"/>
      <w:szCs w:val="24"/>
      <w:lang w:val="nl-NL"/>
    </w:rPr>
  </w:style>
  <w:style w:type="table" w:styleId="Tabelraster">
    <w:name w:val="Table Grid"/>
    <w:basedOn w:val="Standaardtabel"/>
    <w:uiPriority w:val="39"/>
    <w:rsid w:val="00F17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F334C"/>
    <w:pPr>
      <w:ind w:left="720"/>
      <w:contextualSpacing/>
    </w:pPr>
  </w:style>
  <w:style w:type="paragraph" w:styleId="Geenafstand">
    <w:name w:val="No Spacing"/>
    <w:link w:val="GeenafstandChar"/>
    <w:uiPriority w:val="1"/>
    <w:qFormat/>
    <w:rsid w:val="00C7610F"/>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7610F"/>
    <w:rPr>
      <w:rFonts w:eastAsiaTheme="minorEastAsia"/>
    </w:rPr>
  </w:style>
  <w:style w:type="paragraph" w:styleId="Ballontekst">
    <w:name w:val="Balloon Text"/>
    <w:basedOn w:val="Standaard"/>
    <w:link w:val="BallontekstChar"/>
    <w:uiPriority w:val="99"/>
    <w:semiHidden/>
    <w:unhideWhenUsed/>
    <w:rsid w:val="00FA7155"/>
    <w:rPr>
      <w:rFonts w:ascii="Tahoma" w:hAnsi="Tahoma" w:cs="Tahoma"/>
      <w:sz w:val="16"/>
      <w:szCs w:val="16"/>
    </w:rPr>
  </w:style>
  <w:style w:type="character" w:customStyle="1" w:styleId="BallontekstChar">
    <w:name w:val="Ballontekst Char"/>
    <w:basedOn w:val="Standaardalinea-lettertype"/>
    <w:link w:val="Ballontekst"/>
    <w:uiPriority w:val="99"/>
    <w:semiHidden/>
    <w:rsid w:val="00FA7155"/>
    <w:rPr>
      <w:rFonts w:ascii="Tahoma" w:hAnsi="Tahoma" w:cs="Tahoma"/>
      <w:sz w:val="16"/>
      <w:szCs w:val="16"/>
      <w:lang w:val="nl-NL"/>
    </w:rPr>
  </w:style>
  <w:style w:type="character" w:styleId="Hyperlink">
    <w:name w:val="Hyperlink"/>
    <w:basedOn w:val="Standaardalinea-lettertype"/>
    <w:uiPriority w:val="99"/>
    <w:unhideWhenUsed/>
    <w:rsid w:val="00D3633F"/>
    <w:rPr>
      <w:color w:val="0563C1" w:themeColor="hyperlink"/>
      <w:u w:val="single"/>
    </w:rPr>
  </w:style>
  <w:style w:type="paragraph" w:styleId="Kopvaninhoudsopgave">
    <w:name w:val="TOC Heading"/>
    <w:basedOn w:val="Kop1"/>
    <w:next w:val="Standaard"/>
    <w:uiPriority w:val="39"/>
    <w:semiHidden/>
    <w:unhideWhenUsed/>
    <w:qFormat/>
    <w:rsid w:val="00D3633F"/>
    <w:pPr>
      <w:tabs>
        <w:tab w:val="clear" w:pos="8364"/>
        <w:tab w:val="clear" w:pos="9360"/>
      </w:tabs>
      <w:spacing w:before="480" w:line="276" w:lineRule="auto"/>
      <w:outlineLvl w:val="9"/>
    </w:pPr>
    <w:rPr>
      <w:rFonts w:asciiTheme="majorHAnsi" w:hAnsiTheme="majorHAnsi"/>
      <w:bCs/>
      <w:color w:val="2F5496" w:themeColor="accent1" w:themeShade="BF"/>
      <w:szCs w:val="28"/>
      <w:lang w:eastAsia="nl-NL"/>
    </w:rPr>
  </w:style>
  <w:style w:type="paragraph" w:styleId="Inhopg1">
    <w:name w:val="toc 1"/>
    <w:basedOn w:val="Standaard"/>
    <w:next w:val="Standaard"/>
    <w:autoRedefine/>
    <w:uiPriority w:val="39"/>
    <w:unhideWhenUsed/>
    <w:rsid w:val="00D3633F"/>
    <w:pPr>
      <w:tabs>
        <w:tab w:val="clear" w:pos="8364"/>
        <w:tab w:val="clear" w:pos="9360"/>
      </w:tabs>
      <w:spacing w:after="100"/>
    </w:pPr>
  </w:style>
  <w:style w:type="paragraph" w:styleId="Inhopg2">
    <w:name w:val="toc 2"/>
    <w:basedOn w:val="Standaard"/>
    <w:next w:val="Standaard"/>
    <w:autoRedefine/>
    <w:uiPriority w:val="39"/>
    <w:unhideWhenUsed/>
    <w:rsid w:val="00D3633F"/>
    <w:pPr>
      <w:tabs>
        <w:tab w:val="clear" w:pos="8364"/>
        <w:tab w:val="clear" w:pos="936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80647">
      <w:bodyDiv w:val="1"/>
      <w:marLeft w:val="0"/>
      <w:marRight w:val="0"/>
      <w:marTop w:val="0"/>
      <w:marBottom w:val="0"/>
      <w:divBdr>
        <w:top w:val="none" w:sz="0" w:space="0" w:color="auto"/>
        <w:left w:val="none" w:sz="0" w:space="0" w:color="auto"/>
        <w:bottom w:val="none" w:sz="0" w:space="0" w:color="auto"/>
        <w:right w:val="none" w:sz="0" w:space="0" w:color="auto"/>
      </w:divBdr>
    </w:div>
    <w:div w:id="748619064">
      <w:bodyDiv w:val="1"/>
      <w:marLeft w:val="0"/>
      <w:marRight w:val="0"/>
      <w:marTop w:val="0"/>
      <w:marBottom w:val="0"/>
      <w:divBdr>
        <w:top w:val="none" w:sz="0" w:space="0" w:color="auto"/>
        <w:left w:val="none" w:sz="0" w:space="0" w:color="auto"/>
        <w:bottom w:val="none" w:sz="0" w:space="0" w:color="auto"/>
        <w:right w:val="none" w:sz="0" w:space="0" w:color="auto"/>
      </w:divBdr>
    </w:div>
    <w:div w:id="17430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kao.nl/aanmelden-innovatiebijeenkom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47cef1-2b0d-4189-875c-09b519f639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0F30F502C1A847A01418CA6A28582C" ma:contentTypeVersion="11" ma:contentTypeDescription="Een nieuw document maken." ma:contentTypeScope="" ma:versionID="b2e5ecb268d5b728f6394017f36d02ff">
  <xsd:schema xmlns:xsd="http://www.w3.org/2001/XMLSchema" xmlns:xs="http://www.w3.org/2001/XMLSchema" xmlns:p="http://schemas.microsoft.com/office/2006/metadata/properties" xmlns:ns2="8847cef1-2b0d-4189-875c-09b519f63949" targetNamespace="http://schemas.microsoft.com/office/2006/metadata/properties" ma:root="true" ma:fieldsID="85d105fbf01f7f041a596793ef2ea059" ns2:_="">
    <xsd:import namespace="8847cef1-2b0d-4189-875c-09b519f639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cef1-2b0d-4189-875c-09b519f63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ab3d97c-4cf7-4996-9225-15b7fe7ab9b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409A45-1D18-4B7B-A7F8-BA882892686F}">
  <ds:schemaRefs>
    <ds:schemaRef ds:uri="http://schemas.microsoft.com/office/2006/metadata/properties"/>
    <ds:schemaRef ds:uri="http://schemas.microsoft.com/office/infopath/2007/PartnerControls"/>
    <ds:schemaRef ds:uri="8847cef1-2b0d-4189-875c-09b519f63949"/>
  </ds:schemaRefs>
</ds:datastoreItem>
</file>

<file path=customXml/itemProps3.xml><?xml version="1.0" encoding="utf-8"?>
<ds:datastoreItem xmlns:ds="http://schemas.openxmlformats.org/officeDocument/2006/customXml" ds:itemID="{FFEAF1AD-F600-4B64-8FC1-65BFD4225672}">
  <ds:schemaRefs>
    <ds:schemaRef ds:uri="http://schemas.microsoft.com/sharepoint/v3/contenttype/forms"/>
  </ds:schemaRefs>
</ds:datastoreItem>
</file>

<file path=customXml/itemProps4.xml><?xml version="1.0" encoding="utf-8"?>
<ds:datastoreItem xmlns:ds="http://schemas.openxmlformats.org/officeDocument/2006/customXml" ds:itemID="{9DD3BE9C-709C-4462-9558-499CF1976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cef1-2b0d-4189-875c-09b519f63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FDBAAA-0AEF-47FB-A97F-FC1B4804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1951</Words>
  <Characters>10734</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Scope 3 Analyse</vt:lpstr>
    </vt:vector>
  </TitlesOfParts>
  <Company>Microsoft</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3 Analyse</dc:title>
  <dc:subject>Kraaijeveld’s Aannemingsbedrijf</dc:subject>
  <dc:creator>Versie 3 16 mei 2023</dc:creator>
  <cp:lastModifiedBy>Marjolein Kraaijeveld</cp:lastModifiedBy>
  <cp:revision>3</cp:revision>
  <cp:lastPrinted>2018-11-01T11:22:00Z</cp:lastPrinted>
  <dcterms:created xsi:type="dcterms:W3CDTF">2023-05-16T12:13:00Z</dcterms:created>
  <dcterms:modified xsi:type="dcterms:W3CDTF">2023-05-16T12:17:00Z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0x0101003F0F30F502C1A847A01418CA6A28582C</vt:lpwstr>
  </property>
  <property fmtid="{D5CDD505-2E9C-101B-9397-08002B2CF9AE}" pid="3" name="Order">
    <vt:r8>7438200</vt:r8>
  </property>
  <property fmtid="{D5CDD505-2E9C-101B-9397-08002B2CF9AE}" pid="4" name="MediaServiceImageTags">
    <vt:lpwstr/>
  </property>
</Properties>
</file>