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26863057"/>
        <w:docPartObj>
          <w:docPartGallery w:val="Cover Pages"/>
          <w:docPartUnique/>
        </w:docPartObj>
      </w:sdtPr>
      <w:sdtEndPr/>
      <w:sdtContent>
        <w:p w14:paraId="421A1275" w14:textId="77777777" w:rsidR="00C7610F" w:rsidRDefault="001406FB">
          <w:r>
            <w:rPr>
              <w:noProof/>
              <w:lang w:eastAsia="nl-NL"/>
            </w:rPr>
            <mc:AlternateContent>
              <mc:Choice Requires="wps">
                <w:drawing>
                  <wp:anchor distT="0" distB="0" distL="114300" distR="114300" simplePos="0" relativeHeight="251659264" behindDoc="0" locked="0" layoutInCell="1" allowOverlap="1" wp14:anchorId="76928667" wp14:editId="6E3B16A6">
                    <wp:simplePos x="0" y="0"/>
                    <wp:positionH relativeFrom="margin">
                      <wp:align>right</wp:align>
                    </wp:positionH>
                    <wp:positionV relativeFrom="page">
                      <wp:align>top</wp:align>
                    </wp:positionV>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3-01-01T00:00:00Z">
                                    <w:dateFormat w:val="yyyy"/>
                                    <w:lid w:val="nl-NL"/>
                                    <w:storeMappedDataAs w:val="dateTime"/>
                                    <w:calendar w:val="gregorian"/>
                                  </w:date>
                                </w:sdtPr>
                                <w:sdtEndPr/>
                                <w:sdtContent>
                                  <w:p w14:paraId="4C9DA20E" w14:textId="14E78A02" w:rsidR="00C7610F" w:rsidRDefault="00C7610F">
                                    <w:pPr>
                                      <w:pStyle w:val="Geenafstand"/>
                                      <w:jc w:val="right"/>
                                      <w:rPr>
                                        <w:color w:val="FFFFFF" w:themeColor="background1"/>
                                        <w:sz w:val="24"/>
                                        <w:szCs w:val="24"/>
                                      </w:rPr>
                                    </w:pPr>
                                    <w:r>
                                      <w:rPr>
                                        <w:color w:val="FFFFFF" w:themeColor="background1"/>
                                        <w:sz w:val="24"/>
                                        <w:szCs w:val="24"/>
                                      </w:rPr>
                                      <w:t>20</w:t>
                                    </w:r>
                                    <w:r w:rsidR="009E1E10">
                                      <w:rPr>
                                        <w:color w:val="FFFFFF" w:themeColor="background1"/>
                                        <w:sz w:val="24"/>
                                        <w:szCs w:val="24"/>
                                      </w:rPr>
                                      <w:t>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928667" id="Rechthoek 132" o:spid="_x0000_s1026" style="position:absolute;margin-left:-4.4pt;margin-top:0;width:46.8pt;height:77.75pt;z-index:251659264;visibility:visible;mso-wrap-style:square;mso-width-percent:76;mso-height-percent:98;mso-wrap-distance-left:9pt;mso-wrap-distance-top:0;mso-wrap-distance-right:9pt;mso-wrap-distance-bottom:0;mso-position-horizontal:right;mso-position-horizontal-relative:margin;mso-position-vertical:top;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" fillcolor="#4472c4 [3204]" stroked="f" strokeweight="1p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3-01-01T00:00:00Z">
                              <w:dateFormat w:val="yyyy"/>
                              <w:lid w:val="nl-NL"/>
                              <w:storeMappedDataAs w:val="dateTime"/>
                              <w:calendar w:val="gregorian"/>
                            </w:date>
                          </w:sdtPr>
                          <w:sdtEndPr/>
                          <w:sdtContent>
                            <w:p w14:paraId="4C9DA20E" w14:textId="14E78A02" w:rsidR="00C7610F" w:rsidRDefault="00C7610F">
                              <w:pPr>
                                <w:pStyle w:val="Geenafstand"/>
                                <w:jc w:val="right"/>
                                <w:rPr>
                                  <w:color w:val="FFFFFF" w:themeColor="background1"/>
                                  <w:sz w:val="24"/>
                                  <w:szCs w:val="24"/>
                                </w:rPr>
                              </w:pPr>
                              <w:r>
                                <w:rPr>
                                  <w:color w:val="FFFFFF" w:themeColor="background1"/>
                                  <w:sz w:val="24"/>
                                  <w:szCs w:val="24"/>
                                </w:rPr>
                                <w:t>20</w:t>
                              </w:r>
                              <w:r w:rsidR="009E1E10">
                                <w:rPr>
                                  <w:color w:val="FFFFFF" w:themeColor="background1"/>
                                  <w:sz w:val="24"/>
                                  <w:szCs w:val="24"/>
                                </w:rPr>
                                <w:t>23</w:t>
                              </w:r>
                            </w:p>
                          </w:sdtContent>
                        </w:sdt>
                      </w:txbxContent>
                    </v:textbox>
                    <w10:wrap anchorx="margin" anchory="page"/>
                  </v:rect>
                </w:pict>
              </mc:Fallback>
            </mc:AlternateContent>
          </w:r>
        </w:p>
        <w:p w14:paraId="7D42DC74" w14:textId="77777777" w:rsidR="00C7610F" w:rsidRDefault="00C7610F">
          <w:pPr>
            <w:tabs>
              <w:tab w:val="clear" w:pos="8364"/>
              <w:tab w:val="clear" w:pos="9360"/>
            </w:tabs>
            <w:spacing w:after="160" w:line="259" w:lineRule="auto"/>
          </w:pPr>
        </w:p>
        <w:p w14:paraId="09105910" w14:textId="51E0CEBC" w:rsidR="00C7610F" w:rsidRDefault="006D516F">
          <w:pPr>
            <w:tabs>
              <w:tab w:val="clear" w:pos="8364"/>
              <w:tab w:val="clear" w:pos="9360"/>
            </w:tabs>
            <w:spacing w:after="160" w:line="259" w:lineRule="auto"/>
          </w:pPr>
          <w:r>
            <w:rPr>
              <w:noProof/>
              <w:lang w:eastAsia="nl-NL"/>
            </w:rPr>
            <w:drawing>
              <wp:inline distT="0" distB="0" distL="0" distR="0" wp14:anchorId="3867DE3C" wp14:editId="4925C6C9">
                <wp:extent cx="5943600" cy="4457700"/>
                <wp:effectExtent l="0" t="0" r="0" b="0"/>
                <wp:docPr id="576906357" name="Afbeelding 1" descr="Afbeelding met gebouw, buitenshuis, band,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06357" name="Afbeelding 1" descr="Afbeelding met gebouw, buitenshuis, band, wi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1406FB">
            <w:rPr>
              <w:noProof/>
              <w:lang w:eastAsia="nl-NL"/>
            </w:rPr>
            <mc:AlternateContent>
              <mc:Choice Requires="wps">
                <w:drawing>
                  <wp:anchor distT="0" distB="0" distL="182880" distR="182880" simplePos="0" relativeHeight="251660288" behindDoc="0" locked="0" layoutInCell="1" allowOverlap="1" wp14:anchorId="345C9894" wp14:editId="613CF594">
                    <wp:simplePos x="0" y="0"/>
                    <wp:positionH relativeFrom="margin">
                      <wp:align>center</wp:align>
                    </wp:positionH>
                    <wp:positionV relativeFrom="page">
                      <wp:posOffset>6334125</wp:posOffset>
                    </wp:positionV>
                    <wp:extent cx="5467350" cy="2316480"/>
                    <wp:effectExtent l="0" t="0" r="0" b="7620"/>
                    <wp:wrapSquare wrapText="bothSides"/>
                    <wp:docPr id="131" name="Tekstvak 131"/>
                    <wp:cNvGraphicFramePr/>
                    <a:graphic xmlns:a="http://schemas.openxmlformats.org/drawingml/2006/main">
                      <a:graphicData uri="http://schemas.microsoft.com/office/word/2010/wordprocessingShape">
                        <wps:wsp>
                          <wps:cNvSpPr txBox="1"/>
                          <wps:spPr>
                            <a:xfrm>
                              <a:off x="0" y="0"/>
                              <a:ext cx="546735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B7D27" w14:textId="77777777" w:rsidR="00C7610F" w:rsidRPr="001406FB" w:rsidRDefault="006900EE" w:rsidP="001406FB">
                                <w:pPr>
                                  <w:pStyle w:val="Geenafstand"/>
                                  <w:spacing w:before="40" w:after="560" w:line="216" w:lineRule="auto"/>
                                  <w:jc w:val="center"/>
                                  <w:rPr>
                                    <w:color w:val="4472C4" w:themeColor="accent1"/>
                                    <w:sz w:val="56"/>
                                    <w:szCs w:val="56"/>
                                    <w:lang w:val="nl-NL"/>
                                  </w:rPr>
                                </w:pPr>
                                <w:sdt>
                                  <w:sdtPr>
                                    <w:rPr>
                                      <w:color w:val="4472C4" w:themeColor="accent1"/>
                                      <w:sz w:val="56"/>
                                      <w:szCs w:val="56"/>
                                      <w:lang w:val="nl-NL"/>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406FB" w:rsidRPr="001406FB">
                                      <w:rPr>
                                        <w:color w:val="4472C4" w:themeColor="accent1"/>
                                        <w:sz w:val="56"/>
                                        <w:szCs w:val="56"/>
                                        <w:lang w:val="nl-NL"/>
                                      </w:rPr>
                                      <w:t>Ketenanalyse: optimaliseren werkwijze “Putten”</w:t>
                                    </w:r>
                                  </w:sdtContent>
                                </w:sdt>
                              </w:p>
                              <w:sdt>
                                <w:sdtPr>
                                  <w:rPr>
                                    <w:caps/>
                                    <w:color w:val="1F4E79" w:themeColor="accent5" w:themeShade="80"/>
                                    <w:sz w:val="28"/>
                                    <w:szCs w:val="28"/>
                                    <w:lang w:val="nl-NL"/>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412D0594" w14:textId="77777777" w:rsidR="00C7610F" w:rsidRPr="00C7610F" w:rsidRDefault="00C7610F" w:rsidP="001406FB">
                                    <w:pPr>
                                      <w:pStyle w:val="Geenafstand"/>
                                      <w:spacing w:before="40" w:after="40"/>
                                      <w:jc w:val="center"/>
                                      <w:rPr>
                                        <w:caps/>
                                        <w:color w:val="1F4E79" w:themeColor="accent5" w:themeShade="80"/>
                                        <w:sz w:val="28"/>
                                        <w:szCs w:val="28"/>
                                        <w:lang w:val="nl-NL"/>
                                      </w:rPr>
                                    </w:pPr>
                                    <w:r w:rsidRPr="00C7610F">
                                      <w:rPr>
                                        <w:caps/>
                                        <w:color w:val="1F4E79" w:themeColor="accent5" w:themeShade="80"/>
                                        <w:sz w:val="28"/>
                                        <w:szCs w:val="28"/>
                                        <w:lang w:val="nl-NL"/>
                                      </w:rPr>
                                      <w:t>Kraaijeveld’s A</w:t>
                                    </w:r>
                                    <w:r>
                                      <w:rPr>
                                        <w:caps/>
                                        <w:color w:val="1F4E79" w:themeColor="accent5" w:themeShade="80"/>
                                        <w:sz w:val="28"/>
                                        <w:szCs w:val="28"/>
                                        <w:lang w:val="nl-NL"/>
                                      </w:rPr>
                                      <w:t>annemingsbedrijf</w:t>
                                    </w:r>
                                  </w:p>
                                </w:sdtContent>
                              </w:sdt>
                              <w:sdt>
                                <w:sdtPr>
                                  <w:rPr>
                                    <w:caps/>
                                    <w:color w:val="5B9BD5" w:themeColor="accent5"/>
                                    <w:sz w:val="24"/>
                                    <w:szCs w:val="24"/>
                                    <w:lang w:val="nl-NL"/>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73BD262" w14:textId="4D6152A7" w:rsidR="00C7610F" w:rsidRDefault="00C7610F" w:rsidP="001406FB">
                                    <w:pPr>
                                      <w:pStyle w:val="Geenafstand"/>
                                      <w:spacing w:before="80" w:after="40"/>
                                      <w:jc w:val="center"/>
                                      <w:rPr>
                                        <w:caps/>
                                        <w:color w:val="5B9BD5" w:themeColor="accent5"/>
                                        <w:sz w:val="24"/>
                                        <w:szCs w:val="24"/>
                                        <w:lang w:val="nl-NL"/>
                                      </w:rPr>
                                    </w:pPr>
                                    <w:r>
                                      <w:rPr>
                                        <w:caps/>
                                        <w:color w:val="5B9BD5" w:themeColor="accent5"/>
                                        <w:sz w:val="24"/>
                                        <w:szCs w:val="24"/>
                                        <w:lang w:val="nl-NL"/>
                                      </w:rPr>
                                      <w:t xml:space="preserve">Versie </w:t>
                                    </w:r>
                                    <w:r w:rsidR="009E1E10">
                                      <w:rPr>
                                        <w:caps/>
                                        <w:color w:val="5B9BD5" w:themeColor="accent5"/>
                                        <w:sz w:val="24"/>
                                        <w:szCs w:val="24"/>
                                        <w:lang w:val="nl-NL"/>
                                      </w:rPr>
                                      <w:t>2</w:t>
                                    </w:r>
                                    <w:r>
                                      <w:rPr>
                                        <w:caps/>
                                        <w:color w:val="5B9BD5" w:themeColor="accent5"/>
                                        <w:sz w:val="24"/>
                                        <w:szCs w:val="24"/>
                                        <w:lang w:val="nl-NL"/>
                                      </w:rPr>
                                      <w:t xml:space="preserve">, </w:t>
                                    </w:r>
                                    <w:r w:rsidR="009E1E10">
                                      <w:rPr>
                                        <w:caps/>
                                        <w:color w:val="5B9BD5" w:themeColor="accent5"/>
                                        <w:sz w:val="24"/>
                                        <w:szCs w:val="24"/>
                                        <w:lang w:val="nl-NL"/>
                                      </w:rPr>
                                      <w:t>16 mei 2023</w:t>
                                    </w:r>
                                  </w:p>
                                </w:sdtContent>
                              </w:sdt>
                              <w:p w14:paraId="4D02EEB7" w14:textId="77777777" w:rsidR="000A5B91" w:rsidRPr="00C7610F" w:rsidRDefault="000A5B91" w:rsidP="000A5B91">
                                <w:pPr>
                                  <w:pStyle w:val="Geenafstand"/>
                                  <w:spacing w:before="80" w:after="40"/>
                                  <w:jc w:val="center"/>
                                  <w:rPr>
                                    <w:caps/>
                                    <w:color w:val="5B9BD5" w:themeColor="accent5"/>
                                    <w:sz w:val="24"/>
                                    <w:szCs w:val="24"/>
                                    <w:lang w:val="nl-NL"/>
                                  </w:rPr>
                                </w:pPr>
                                <w:r w:rsidRPr="006A7D5A">
                                  <w:rPr>
                                    <w:noProof/>
                                    <w:lang w:val="nl-NL"/>
                                  </w:rPr>
                                  <w:t>Kraaijeveld’s Aanemingsbedrijf en Smarttrackers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5C9894" id="_x0000_t202" coordsize="21600,21600" o:spt="202" path="m,l,21600r21600,l21600,xe">
                    <v:stroke joinstyle="miter"/>
                    <v:path gradientshapeok="t" o:connecttype="rect"/>
                  </v:shapetype>
                  <v:shape id="Tekstvak 131" o:spid="_x0000_s1027" type="#_x0000_t202" style="position:absolute;margin-left:0;margin-top:498.75pt;width:430.5pt;height:182.4pt;z-index:251660288;visibility:visible;mso-wrap-style:square;mso-width-percent:0;mso-height-percent:0;mso-wrap-distance-left:14.4pt;mso-wrap-distance-top:0;mso-wrap-distance-right:14.4pt;mso-wrap-distance-bottom:0;mso-position-horizontal:center;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" filled="f" stroked="f" strokeweight=".5pt">
                    <v:textbox inset="0,0,0,0">
                      <w:txbxContent>
                        <w:p w14:paraId="0CEB7D27" w14:textId="77777777" w:rsidR="00C7610F" w:rsidRPr="001406FB" w:rsidRDefault="006900EE" w:rsidP="001406FB">
                          <w:pPr>
                            <w:pStyle w:val="Geenafstand"/>
                            <w:spacing w:before="40" w:after="560" w:line="216" w:lineRule="auto"/>
                            <w:jc w:val="center"/>
                            <w:rPr>
                              <w:color w:val="4472C4" w:themeColor="accent1"/>
                              <w:sz w:val="56"/>
                              <w:szCs w:val="56"/>
                              <w:lang w:val="nl-NL"/>
                            </w:rPr>
                          </w:pPr>
                          <w:sdt>
                            <w:sdtPr>
                              <w:rPr>
                                <w:color w:val="4472C4" w:themeColor="accent1"/>
                                <w:sz w:val="56"/>
                                <w:szCs w:val="56"/>
                                <w:lang w:val="nl-NL"/>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406FB" w:rsidRPr="001406FB">
                                <w:rPr>
                                  <w:color w:val="4472C4" w:themeColor="accent1"/>
                                  <w:sz w:val="56"/>
                                  <w:szCs w:val="56"/>
                                  <w:lang w:val="nl-NL"/>
                                </w:rPr>
                                <w:t>Ketenanalyse: optimaliseren werkwijze “Putten”</w:t>
                              </w:r>
                            </w:sdtContent>
                          </w:sdt>
                        </w:p>
                        <w:sdt>
                          <w:sdtPr>
                            <w:rPr>
                              <w:caps/>
                              <w:color w:val="1F4E79" w:themeColor="accent5" w:themeShade="80"/>
                              <w:sz w:val="28"/>
                              <w:szCs w:val="28"/>
                              <w:lang w:val="nl-NL"/>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412D0594" w14:textId="77777777" w:rsidR="00C7610F" w:rsidRPr="00C7610F" w:rsidRDefault="00C7610F" w:rsidP="001406FB">
                              <w:pPr>
                                <w:pStyle w:val="Geenafstand"/>
                                <w:spacing w:before="40" w:after="40"/>
                                <w:jc w:val="center"/>
                                <w:rPr>
                                  <w:caps/>
                                  <w:color w:val="1F4E79" w:themeColor="accent5" w:themeShade="80"/>
                                  <w:sz w:val="28"/>
                                  <w:szCs w:val="28"/>
                                  <w:lang w:val="nl-NL"/>
                                </w:rPr>
                              </w:pPr>
                              <w:r w:rsidRPr="00C7610F">
                                <w:rPr>
                                  <w:caps/>
                                  <w:color w:val="1F4E79" w:themeColor="accent5" w:themeShade="80"/>
                                  <w:sz w:val="28"/>
                                  <w:szCs w:val="28"/>
                                  <w:lang w:val="nl-NL"/>
                                </w:rPr>
                                <w:t>Kraaijeveld’s A</w:t>
                              </w:r>
                              <w:r>
                                <w:rPr>
                                  <w:caps/>
                                  <w:color w:val="1F4E79" w:themeColor="accent5" w:themeShade="80"/>
                                  <w:sz w:val="28"/>
                                  <w:szCs w:val="28"/>
                                  <w:lang w:val="nl-NL"/>
                                </w:rPr>
                                <w:t>annemingsbedrijf</w:t>
                              </w:r>
                            </w:p>
                          </w:sdtContent>
                        </w:sdt>
                        <w:sdt>
                          <w:sdtPr>
                            <w:rPr>
                              <w:caps/>
                              <w:color w:val="5B9BD5" w:themeColor="accent5"/>
                              <w:sz w:val="24"/>
                              <w:szCs w:val="24"/>
                              <w:lang w:val="nl-NL"/>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73BD262" w14:textId="4D6152A7" w:rsidR="00C7610F" w:rsidRDefault="00C7610F" w:rsidP="001406FB">
                              <w:pPr>
                                <w:pStyle w:val="Geenafstand"/>
                                <w:spacing w:before="80" w:after="40"/>
                                <w:jc w:val="center"/>
                                <w:rPr>
                                  <w:caps/>
                                  <w:color w:val="5B9BD5" w:themeColor="accent5"/>
                                  <w:sz w:val="24"/>
                                  <w:szCs w:val="24"/>
                                  <w:lang w:val="nl-NL"/>
                                </w:rPr>
                              </w:pPr>
                              <w:r>
                                <w:rPr>
                                  <w:caps/>
                                  <w:color w:val="5B9BD5" w:themeColor="accent5"/>
                                  <w:sz w:val="24"/>
                                  <w:szCs w:val="24"/>
                                  <w:lang w:val="nl-NL"/>
                                </w:rPr>
                                <w:t xml:space="preserve">Versie </w:t>
                              </w:r>
                              <w:r w:rsidR="009E1E10">
                                <w:rPr>
                                  <w:caps/>
                                  <w:color w:val="5B9BD5" w:themeColor="accent5"/>
                                  <w:sz w:val="24"/>
                                  <w:szCs w:val="24"/>
                                  <w:lang w:val="nl-NL"/>
                                </w:rPr>
                                <w:t>2</w:t>
                              </w:r>
                              <w:r>
                                <w:rPr>
                                  <w:caps/>
                                  <w:color w:val="5B9BD5" w:themeColor="accent5"/>
                                  <w:sz w:val="24"/>
                                  <w:szCs w:val="24"/>
                                  <w:lang w:val="nl-NL"/>
                                </w:rPr>
                                <w:t xml:space="preserve">, </w:t>
                              </w:r>
                              <w:r w:rsidR="009E1E10">
                                <w:rPr>
                                  <w:caps/>
                                  <w:color w:val="5B9BD5" w:themeColor="accent5"/>
                                  <w:sz w:val="24"/>
                                  <w:szCs w:val="24"/>
                                  <w:lang w:val="nl-NL"/>
                                </w:rPr>
                                <w:t>16 mei 2023</w:t>
                              </w:r>
                            </w:p>
                          </w:sdtContent>
                        </w:sdt>
                        <w:p w14:paraId="4D02EEB7" w14:textId="77777777" w:rsidR="000A5B91" w:rsidRPr="00C7610F" w:rsidRDefault="000A5B91" w:rsidP="000A5B91">
                          <w:pPr>
                            <w:pStyle w:val="Geenafstand"/>
                            <w:spacing w:before="80" w:after="40"/>
                            <w:jc w:val="center"/>
                            <w:rPr>
                              <w:caps/>
                              <w:color w:val="5B9BD5" w:themeColor="accent5"/>
                              <w:sz w:val="24"/>
                              <w:szCs w:val="24"/>
                              <w:lang w:val="nl-NL"/>
                            </w:rPr>
                          </w:pPr>
                          <w:r w:rsidRPr="006A7D5A">
                            <w:rPr>
                              <w:noProof/>
                              <w:lang w:val="nl-NL"/>
                            </w:rPr>
                            <w:t>Kraaijeveld’s Aanemingsbedrijf en Smarttrackers</w:t>
                          </w:r>
                        </w:p>
                      </w:txbxContent>
                    </v:textbox>
                    <w10:wrap type="square" anchorx="margin" anchory="page"/>
                  </v:shape>
                </w:pict>
              </mc:Fallback>
            </mc:AlternateContent>
          </w:r>
        </w:p>
        <w:p w14:paraId="5335654C" w14:textId="77777777" w:rsidR="00C7610F" w:rsidRDefault="00C7610F">
          <w:pPr>
            <w:tabs>
              <w:tab w:val="clear" w:pos="8364"/>
              <w:tab w:val="clear" w:pos="9360"/>
            </w:tabs>
            <w:spacing w:after="160" w:line="259" w:lineRule="auto"/>
          </w:pPr>
        </w:p>
        <w:p w14:paraId="427BEE13" w14:textId="77777777" w:rsidR="001C6673" w:rsidRDefault="001C6673">
          <w:pPr>
            <w:tabs>
              <w:tab w:val="clear" w:pos="8364"/>
              <w:tab w:val="clear" w:pos="9360"/>
            </w:tabs>
            <w:spacing w:after="160" w:line="259" w:lineRule="auto"/>
            <w:rPr>
              <w:noProof/>
            </w:rPr>
          </w:pPr>
        </w:p>
        <w:p w14:paraId="27692419" w14:textId="77777777" w:rsidR="00C7610F" w:rsidRDefault="006900EE">
          <w:pPr>
            <w:tabs>
              <w:tab w:val="clear" w:pos="8364"/>
              <w:tab w:val="clear" w:pos="9360"/>
            </w:tabs>
            <w:spacing w:after="160" w:line="259" w:lineRule="auto"/>
            <w:rPr>
              <w:rFonts w:eastAsiaTheme="majorEastAsia" w:cstheme="majorBidi"/>
              <w:b/>
              <w:color w:val="000000" w:themeColor="text1"/>
              <w:sz w:val="28"/>
              <w:szCs w:val="32"/>
            </w:rPr>
          </w:pPr>
        </w:p>
      </w:sdtContent>
    </w:sdt>
    <w:p w14:paraId="079A9AB8" w14:textId="77777777" w:rsidR="00D3633F" w:rsidRDefault="00D3633F">
      <w:pPr>
        <w:tabs>
          <w:tab w:val="clear" w:pos="8364"/>
          <w:tab w:val="clear" w:pos="9360"/>
        </w:tabs>
        <w:spacing w:after="160" w:line="259" w:lineRule="auto"/>
        <w:rPr>
          <w:b/>
          <w:sz w:val="28"/>
          <w:szCs w:val="28"/>
        </w:rPr>
      </w:pPr>
      <w:r w:rsidRPr="00D3633F">
        <w:rPr>
          <w:b/>
          <w:sz w:val="28"/>
          <w:szCs w:val="28"/>
        </w:rPr>
        <w:t>Inhoudsopgave</w:t>
      </w:r>
      <w:r w:rsidRPr="00D3633F">
        <w:rPr>
          <w:b/>
          <w:sz w:val="28"/>
          <w:szCs w:val="28"/>
        </w:rPr>
        <w:br/>
      </w:r>
    </w:p>
    <w:sdt>
      <w:sdtPr>
        <w:rPr>
          <w:rFonts w:asciiTheme="minorHAnsi" w:eastAsiaTheme="minorHAnsi" w:hAnsiTheme="minorHAnsi" w:cstheme="minorBidi"/>
          <w:b w:val="0"/>
          <w:bCs w:val="0"/>
          <w:color w:val="auto"/>
          <w:sz w:val="22"/>
          <w:szCs w:val="22"/>
          <w:lang w:eastAsia="en-US"/>
        </w:rPr>
        <w:id w:val="-1639259818"/>
        <w:docPartObj>
          <w:docPartGallery w:val="Table of Contents"/>
          <w:docPartUnique/>
        </w:docPartObj>
      </w:sdtPr>
      <w:sdtEndPr/>
      <w:sdtContent>
        <w:p w14:paraId="512E2AD5" w14:textId="77777777" w:rsidR="00D3633F" w:rsidRDefault="00D3633F">
          <w:pPr>
            <w:pStyle w:val="Kopvaninhoudsopgave"/>
          </w:pPr>
          <w:r>
            <w:t>Inhoud</w:t>
          </w:r>
        </w:p>
        <w:p w14:paraId="732E0ABD" w14:textId="5476A1E5" w:rsidR="000339BD" w:rsidRDefault="00D3633F">
          <w:pPr>
            <w:pStyle w:val="Inhopg1"/>
            <w:tabs>
              <w:tab w:val="left" w:pos="440"/>
              <w:tab w:val="right" w:pos="9350"/>
            </w:tabs>
            <w:rPr>
              <w:rFonts w:eastAsiaTheme="minorEastAsia"/>
              <w:noProof/>
              <w:lang w:eastAsia="nl-NL"/>
            </w:rPr>
          </w:pPr>
          <w:r>
            <w:fldChar w:fldCharType="begin"/>
          </w:r>
          <w:r>
            <w:instrText xml:space="preserve"> TOC \o "1-3" \h \z \u </w:instrText>
          </w:r>
          <w:r>
            <w:fldChar w:fldCharType="separate"/>
          </w:r>
          <w:hyperlink w:anchor="_Toc526683497" w:history="1">
            <w:r w:rsidR="000339BD" w:rsidRPr="00F17F60">
              <w:rPr>
                <w:rStyle w:val="Hyperlink"/>
                <w:noProof/>
              </w:rPr>
              <w:t>1.</w:t>
            </w:r>
            <w:r w:rsidR="000339BD">
              <w:rPr>
                <w:rFonts w:eastAsiaTheme="minorEastAsia"/>
                <w:noProof/>
                <w:lang w:eastAsia="nl-NL"/>
              </w:rPr>
              <w:tab/>
            </w:r>
            <w:r w:rsidR="000339BD" w:rsidRPr="00F17F60">
              <w:rPr>
                <w:rStyle w:val="Hyperlink"/>
                <w:noProof/>
              </w:rPr>
              <w:t>Inleiding</w:t>
            </w:r>
            <w:r w:rsidR="000339BD">
              <w:rPr>
                <w:noProof/>
                <w:webHidden/>
              </w:rPr>
              <w:tab/>
            </w:r>
            <w:r w:rsidR="000339BD">
              <w:rPr>
                <w:noProof/>
                <w:webHidden/>
              </w:rPr>
              <w:fldChar w:fldCharType="begin"/>
            </w:r>
            <w:r w:rsidR="000339BD">
              <w:rPr>
                <w:noProof/>
                <w:webHidden/>
              </w:rPr>
              <w:instrText xml:space="preserve"> PAGEREF _Toc526683497 \h </w:instrText>
            </w:r>
            <w:r w:rsidR="000339BD">
              <w:rPr>
                <w:noProof/>
                <w:webHidden/>
              </w:rPr>
            </w:r>
            <w:r w:rsidR="000339BD">
              <w:rPr>
                <w:noProof/>
                <w:webHidden/>
              </w:rPr>
              <w:fldChar w:fldCharType="separate"/>
            </w:r>
            <w:r w:rsidR="006A7D5A">
              <w:rPr>
                <w:noProof/>
                <w:webHidden/>
              </w:rPr>
              <w:t>2</w:t>
            </w:r>
            <w:r w:rsidR="000339BD">
              <w:rPr>
                <w:noProof/>
                <w:webHidden/>
              </w:rPr>
              <w:fldChar w:fldCharType="end"/>
            </w:r>
          </w:hyperlink>
        </w:p>
        <w:p w14:paraId="485EDAF0" w14:textId="017FC1FA" w:rsidR="000339BD" w:rsidRDefault="006900EE">
          <w:pPr>
            <w:pStyle w:val="Inhopg2"/>
            <w:tabs>
              <w:tab w:val="right" w:pos="9350"/>
            </w:tabs>
            <w:rPr>
              <w:rFonts w:eastAsiaTheme="minorEastAsia"/>
              <w:noProof/>
              <w:lang w:eastAsia="nl-NL"/>
            </w:rPr>
          </w:pPr>
          <w:hyperlink w:anchor="_Toc526683498" w:history="1">
            <w:r w:rsidR="000339BD" w:rsidRPr="00F17F60">
              <w:rPr>
                <w:rStyle w:val="Hyperlink"/>
                <w:noProof/>
              </w:rPr>
              <w:t>1.1 Vaststellen onderwerpen ketenanalyse</w:t>
            </w:r>
            <w:r w:rsidR="000339BD">
              <w:rPr>
                <w:noProof/>
                <w:webHidden/>
              </w:rPr>
              <w:tab/>
            </w:r>
            <w:r w:rsidR="000339BD">
              <w:rPr>
                <w:noProof/>
                <w:webHidden/>
              </w:rPr>
              <w:fldChar w:fldCharType="begin"/>
            </w:r>
            <w:r w:rsidR="000339BD">
              <w:rPr>
                <w:noProof/>
                <w:webHidden/>
              </w:rPr>
              <w:instrText xml:space="preserve"> PAGEREF _Toc526683498 \h </w:instrText>
            </w:r>
            <w:r w:rsidR="000339BD">
              <w:rPr>
                <w:noProof/>
                <w:webHidden/>
              </w:rPr>
            </w:r>
            <w:r w:rsidR="000339BD">
              <w:rPr>
                <w:noProof/>
                <w:webHidden/>
              </w:rPr>
              <w:fldChar w:fldCharType="separate"/>
            </w:r>
            <w:r w:rsidR="006A7D5A">
              <w:rPr>
                <w:noProof/>
                <w:webHidden/>
              </w:rPr>
              <w:t>2</w:t>
            </w:r>
            <w:r w:rsidR="000339BD">
              <w:rPr>
                <w:noProof/>
                <w:webHidden/>
              </w:rPr>
              <w:fldChar w:fldCharType="end"/>
            </w:r>
          </w:hyperlink>
        </w:p>
        <w:p w14:paraId="7A0200C7" w14:textId="6D617462" w:rsidR="000339BD" w:rsidRDefault="006900EE">
          <w:pPr>
            <w:pStyle w:val="Inhopg2"/>
            <w:tabs>
              <w:tab w:val="right" w:pos="9350"/>
            </w:tabs>
            <w:rPr>
              <w:rFonts w:eastAsiaTheme="minorEastAsia"/>
              <w:noProof/>
              <w:lang w:eastAsia="nl-NL"/>
            </w:rPr>
          </w:pPr>
          <w:hyperlink w:anchor="_Toc526683499" w:history="1">
            <w:r w:rsidR="000339BD" w:rsidRPr="00F17F60">
              <w:rPr>
                <w:rStyle w:val="Hyperlink"/>
                <w:noProof/>
              </w:rPr>
              <w:t>2.2 Betrokken kennisinstituut en informatiebronnen</w:t>
            </w:r>
            <w:r w:rsidR="000339BD">
              <w:rPr>
                <w:noProof/>
                <w:webHidden/>
              </w:rPr>
              <w:tab/>
            </w:r>
            <w:r w:rsidR="000339BD">
              <w:rPr>
                <w:noProof/>
                <w:webHidden/>
              </w:rPr>
              <w:fldChar w:fldCharType="begin"/>
            </w:r>
            <w:r w:rsidR="000339BD">
              <w:rPr>
                <w:noProof/>
                <w:webHidden/>
              </w:rPr>
              <w:instrText xml:space="preserve"> PAGEREF _Toc526683499 \h </w:instrText>
            </w:r>
            <w:r w:rsidR="000339BD">
              <w:rPr>
                <w:noProof/>
                <w:webHidden/>
              </w:rPr>
            </w:r>
            <w:r w:rsidR="000339BD">
              <w:rPr>
                <w:noProof/>
                <w:webHidden/>
              </w:rPr>
              <w:fldChar w:fldCharType="separate"/>
            </w:r>
            <w:r w:rsidR="006A7D5A">
              <w:rPr>
                <w:noProof/>
                <w:webHidden/>
              </w:rPr>
              <w:t>2</w:t>
            </w:r>
            <w:r w:rsidR="000339BD">
              <w:rPr>
                <w:noProof/>
                <w:webHidden/>
              </w:rPr>
              <w:fldChar w:fldCharType="end"/>
            </w:r>
          </w:hyperlink>
        </w:p>
        <w:p w14:paraId="39E4B918" w14:textId="6CF10EFF" w:rsidR="000339BD" w:rsidRDefault="006900EE">
          <w:pPr>
            <w:pStyle w:val="Inhopg2"/>
            <w:tabs>
              <w:tab w:val="right" w:pos="9350"/>
            </w:tabs>
            <w:rPr>
              <w:rFonts w:eastAsiaTheme="minorEastAsia"/>
              <w:noProof/>
              <w:lang w:eastAsia="nl-NL"/>
            </w:rPr>
          </w:pPr>
          <w:hyperlink w:anchor="_Toc526683500" w:history="1">
            <w:r w:rsidR="000339BD" w:rsidRPr="00F17F60">
              <w:rPr>
                <w:rStyle w:val="Hyperlink"/>
                <w:noProof/>
              </w:rPr>
              <w:t>2.3 Doelstelling van het opstellen van de ketenanalyse</w:t>
            </w:r>
            <w:r w:rsidR="000339BD">
              <w:rPr>
                <w:noProof/>
                <w:webHidden/>
              </w:rPr>
              <w:tab/>
            </w:r>
            <w:r w:rsidR="000339BD">
              <w:rPr>
                <w:noProof/>
                <w:webHidden/>
              </w:rPr>
              <w:fldChar w:fldCharType="begin"/>
            </w:r>
            <w:r w:rsidR="000339BD">
              <w:rPr>
                <w:noProof/>
                <w:webHidden/>
              </w:rPr>
              <w:instrText xml:space="preserve"> PAGEREF _Toc526683500 \h </w:instrText>
            </w:r>
            <w:r w:rsidR="000339BD">
              <w:rPr>
                <w:noProof/>
                <w:webHidden/>
              </w:rPr>
            </w:r>
            <w:r w:rsidR="000339BD">
              <w:rPr>
                <w:noProof/>
                <w:webHidden/>
              </w:rPr>
              <w:fldChar w:fldCharType="separate"/>
            </w:r>
            <w:r w:rsidR="006A7D5A">
              <w:rPr>
                <w:noProof/>
                <w:webHidden/>
              </w:rPr>
              <w:t>2</w:t>
            </w:r>
            <w:r w:rsidR="000339BD">
              <w:rPr>
                <w:noProof/>
                <w:webHidden/>
              </w:rPr>
              <w:fldChar w:fldCharType="end"/>
            </w:r>
          </w:hyperlink>
        </w:p>
        <w:p w14:paraId="169DAFA7" w14:textId="093A87B9" w:rsidR="000339BD" w:rsidRDefault="006900EE">
          <w:pPr>
            <w:pStyle w:val="Inhopg1"/>
            <w:tabs>
              <w:tab w:val="left" w:pos="440"/>
              <w:tab w:val="right" w:pos="9350"/>
            </w:tabs>
            <w:rPr>
              <w:rFonts w:eastAsiaTheme="minorEastAsia"/>
              <w:noProof/>
              <w:lang w:eastAsia="nl-NL"/>
            </w:rPr>
          </w:pPr>
          <w:hyperlink w:anchor="_Toc526683501" w:history="1">
            <w:r w:rsidR="000339BD" w:rsidRPr="00F17F60">
              <w:rPr>
                <w:rStyle w:val="Hyperlink"/>
                <w:noProof/>
              </w:rPr>
              <w:t>2.</w:t>
            </w:r>
            <w:r w:rsidR="000339BD">
              <w:rPr>
                <w:rFonts w:eastAsiaTheme="minorEastAsia"/>
                <w:noProof/>
                <w:lang w:eastAsia="nl-NL"/>
              </w:rPr>
              <w:tab/>
            </w:r>
            <w:r w:rsidR="000339BD" w:rsidRPr="00F17F60">
              <w:rPr>
                <w:rStyle w:val="Hyperlink"/>
                <w:noProof/>
              </w:rPr>
              <w:t>Vaststellen van de scope van de ketenanalyse</w:t>
            </w:r>
            <w:r w:rsidR="000339BD">
              <w:rPr>
                <w:noProof/>
                <w:webHidden/>
              </w:rPr>
              <w:tab/>
            </w:r>
            <w:r w:rsidR="000339BD">
              <w:rPr>
                <w:noProof/>
                <w:webHidden/>
              </w:rPr>
              <w:fldChar w:fldCharType="begin"/>
            </w:r>
            <w:r w:rsidR="000339BD">
              <w:rPr>
                <w:noProof/>
                <w:webHidden/>
              </w:rPr>
              <w:instrText xml:space="preserve"> PAGEREF _Toc526683501 \h </w:instrText>
            </w:r>
            <w:r w:rsidR="000339BD">
              <w:rPr>
                <w:noProof/>
                <w:webHidden/>
              </w:rPr>
            </w:r>
            <w:r w:rsidR="000339BD">
              <w:rPr>
                <w:noProof/>
                <w:webHidden/>
              </w:rPr>
              <w:fldChar w:fldCharType="separate"/>
            </w:r>
            <w:r w:rsidR="006A7D5A">
              <w:rPr>
                <w:noProof/>
                <w:webHidden/>
              </w:rPr>
              <w:t>3</w:t>
            </w:r>
            <w:r w:rsidR="000339BD">
              <w:rPr>
                <w:noProof/>
                <w:webHidden/>
              </w:rPr>
              <w:fldChar w:fldCharType="end"/>
            </w:r>
          </w:hyperlink>
        </w:p>
        <w:p w14:paraId="3A685CA8" w14:textId="2432E0A1" w:rsidR="000339BD" w:rsidRDefault="006900EE">
          <w:pPr>
            <w:pStyle w:val="Inhopg1"/>
            <w:tabs>
              <w:tab w:val="right" w:pos="9350"/>
            </w:tabs>
            <w:rPr>
              <w:rFonts w:eastAsiaTheme="minorEastAsia"/>
              <w:noProof/>
              <w:lang w:eastAsia="nl-NL"/>
            </w:rPr>
          </w:pPr>
          <w:hyperlink w:anchor="_Toc526683502" w:history="1">
            <w:r w:rsidR="000339BD" w:rsidRPr="00F17F60">
              <w:rPr>
                <w:rStyle w:val="Hyperlink"/>
                <w:noProof/>
              </w:rPr>
              <w:t>3. Vaststellen systeemgrenzen</w:t>
            </w:r>
            <w:r w:rsidR="000339BD">
              <w:rPr>
                <w:noProof/>
                <w:webHidden/>
              </w:rPr>
              <w:tab/>
            </w:r>
            <w:r w:rsidR="000339BD">
              <w:rPr>
                <w:noProof/>
                <w:webHidden/>
              </w:rPr>
              <w:fldChar w:fldCharType="begin"/>
            </w:r>
            <w:r w:rsidR="000339BD">
              <w:rPr>
                <w:noProof/>
                <w:webHidden/>
              </w:rPr>
              <w:instrText xml:space="preserve"> PAGEREF _Toc526683502 \h </w:instrText>
            </w:r>
            <w:r w:rsidR="000339BD">
              <w:rPr>
                <w:noProof/>
                <w:webHidden/>
              </w:rPr>
            </w:r>
            <w:r w:rsidR="000339BD">
              <w:rPr>
                <w:noProof/>
                <w:webHidden/>
              </w:rPr>
              <w:fldChar w:fldCharType="separate"/>
            </w:r>
            <w:r w:rsidR="006A7D5A">
              <w:rPr>
                <w:noProof/>
                <w:webHidden/>
              </w:rPr>
              <w:t>3</w:t>
            </w:r>
            <w:r w:rsidR="000339BD">
              <w:rPr>
                <w:noProof/>
                <w:webHidden/>
              </w:rPr>
              <w:fldChar w:fldCharType="end"/>
            </w:r>
          </w:hyperlink>
        </w:p>
        <w:p w14:paraId="50B75B58" w14:textId="0F6660A8" w:rsidR="000339BD" w:rsidRDefault="006900EE">
          <w:pPr>
            <w:pStyle w:val="Inhopg2"/>
            <w:tabs>
              <w:tab w:val="right" w:pos="9350"/>
            </w:tabs>
            <w:rPr>
              <w:rFonts w:eastAsiaTheme="minorEastAsia"/>
              <w:noProof/>
              <w:lang w:eastAsia="nl-NL"/>
            </w:rPr>
          </w:pPr>
          <w:hyperlink w:anchor="_Toc526683503" w:history="1">
            <w:r w:rsidR="000339BD" w:rsidRPr="00F17F60">
              <w:rPr>
                <w:rStyle w:val="Hyperlink"/>
                <w:noProof/>
              </w:rPr>
              <w:t>3.1 Uitleg traditionele werkwijze &lt;&gt; Puttenfrees</w:t>
            </w:r>
            <w:r w:rsidR="000339BD">
              <w:rPr>
                <w:noProof/>
                <w:webHidden/>
              </w:rPr>
              <w:tab/>
            </w:r>
            <w:r w:rsidR="000339BD">
              <w:rPr>
                <w:noProof/>
                <w:webHidden/>
              </w:rPr>
              <w:fldChar w:fldCharType="begin"/>
            </w:r>
            <w:r w:rsidR="000339BD">
              <w:rPr>
                <w:noProof/>
                <w:webHidden/>
              </w:rPr>
              <w:instrText xml:space="preserve"> PAGEREF _Toc526683503 \h </w:instrText>
            </w:r>
            <w:r w:rsidR="000339BD">
              <w:rPr>
                <w:noProof/>
                <w:webHidden/>
              </w:rPr>
            </w:r>
            <w:r w:rsidR="000339BD">
              <w:rPr>
                <w:noProof/>
                <w:webHidden/>
              </w:rPr>
              <w:fldChar w:fldCharType="separate"/>
            </w:r>
            <w:r w:rsidR="006A7D5A">
              <w:rPr>
                <w:noProof/>
                <w:webHidden/>
              </w:rPr>
              <w:t>3</w:t>
            </w:r>
            <w:r w:rsidR="000339BD">
              <w:rPr>
                <w:noProof/>
                <w:webHidden/>
              </w:rPr>
              <w:fldChar w:fldCharType="end"/>
            </w:r>
          </w:hyperlink>
        </w:p>
        <w:p w14:paraId="25380F4B" w14:textId="6574F51A" w:rsidR="000339BD" w:rsidRDefault="006900EE">
          <w:pPr>
            <w:pStyle w:val="Inhopg2"/>
            <w:tabs>
              <w:tab w:val="right" w:pos="9350"/>
            </w:tabs>
            <w:rPr>
              <w:rFonts w:eastAsiaTheme="minorEastAsia"/>
              <w:noProof/>
              <w:lang w:eastAsia="nl-NL"/>
            </w:rPr>
          </w:pPr>
          <w:hyperlink w:anchor="_Toc526683504" w:history="1">
            <w:r w:rsidR="000339BD" w:rsidRPr="00F17F60">
              <w:rPr>
                <w:rStyle w:val="Hyperlink"/>
                <w:noProof/>
              </w:rPr>
              <w:t>3.2 Uitsluitingen</w:t>
            </w:r>
            <w:r w:rsidR="000339BD">
              <w:rPr>
                <w:noProof/>
                <w:webHidden/>
              </w:rPr>
              <w:tab/>
            </w:r>
            <w:r w:rsidR="000339BD">
              <w:rPr>
                <w:noProof/>
                <w:webHidden/>
              </w:rPr>
              <w:fldChar w:fldCharType="begin"/>
            </w:r>
            <w:r w:rsidR="000339BD">
              <w:rPr>
                <w:noProof/>
                <w:webHidden/>
              </w:rPr>
              <w:instrText xml:space="preserve"> PAGEREF _Toc526683504 \h </w:instrText>
            </w:r>
            <w:r w:rsidR="000339BD">
              <w:rPr>
                <w:noProof/>
                <w:webHidden/>
              </w:rPr>
            </w:r>
            <w:r w:rsidR="000339BD">
              <w:rPr>
                <w:noProof/>
                <w:webHidden/>
              </w:rPr>
              <w:fldChar w:fldCharType="separate"/>
            </w:r>
            <w:r w:rsidR="006A7D5A">
              <w:rPr>
                <w:noProof/>
                <w:webHidden/>
              </w:rPr>
              <w:t>5</w:t>
            </w:r>
            <w:r w:rsidR="000339BD">
              <w:rPr>
                <w:noProof/>
                <w:webHidden/>
              </w:rPr>
              <w:fldChar w:fldCharType="end"/>
            </w:r>
          </w:hyperlink>
        </w:p>
        <w:p w14:paraId="72AF7F4B" w14:textId="3A843373" w:rsidR="000339BD" w:rsidRDefault="006900EE">
          <w:pPr>
            <w:pStyle w:val="Inhopg2"/>
            <w:tabs>
              <w:tab w:val="right" w:pos="9350"/>
            </w:tabs>
            <w:rPr>
              <w:rFonts w:eastAsiaTheme="minorEastAsia"/>
              <w:noProof/>
              <w:lang w:eastAsia="nl-NL"/>
            </w:rPr>
          </w:pPr>
          <w:hyperlink w:anchor="_Toc526683505" w:history="1">
            <w:r w:rsidR="000339BD" w:rsidRPr="00F17F60">
              <w:rPr>
                <w:rStyle w:val="Hyperlink"/>
                <w:noProof/>
              </w:rPr>
              <w:t>3.3 Datacollectie en datakwaliteit</w:t>
            </w:r>
            <w:r w:rsidR="000339BD">
              <w:rPr>
                <w:noProof/>
                <w:webHidden/>
              </w:rPr>
              <w:tab/>
            </w:r>
            <w:r w:rsidR="000339BD">
              <w:rPr>
                <w:noProof/>
                <w:webHidden/>
              </w:rPr>
              <w:fldChar w:fldCharType="begin"/>
            </w:r>
            <w:r w:rsidR="000339BD">
              <w:rPr>
                <w:noProof/>
                <w:webHidden/>
              </w:rPr>
              <w:instrText xml:space="preserve"> PAGEREF _Toc526683505 \h </w:instrText>
            </w:r>
            <w:r w:rsidR="000339BD">
              <w:rPr>
                <w:noProof/>
                <w:webHidden/>
              </w:rPr>
            </w:r>
            <w:r w:rsidR="000339BD">
              <w:rPr>
                <w:noProof/>
                <w:webHidden/>
              </w:rPr>
              <w:fldChar w:fldCharType="separate"/>
            </w:r>
            <w:r w:rsidR="006A7D5A">
              <w:rPr>
                <w:noProof/>
                <w:webHidden/>
              </w:rPr>
              <w:t>5</w:t>
            </w:r>
            <w:r w:rsidR="000339BD">
              <w:rPr>
                <w:noProof/>
                <w:webHidden/>
              </w:rPr>
              <w:fldChar w:fldCharType="end"/>
            </w:r>
          </w:hyperlink>
        </w:p>
        <w:p w14:paraId="51B35249" w14:textId="0327BC25" w:rsidR="000339BD" w:rsidRDefault="006900EE">
          <w:pPr>
            <w:pStyle w:val="Inhopg1"/>
            <w:tabs>
              <w:tab w:val="right" w:pos="9350"/>
            </w:tabs>
            <w:rPr>
              <w:rFonts w:eastAsiaTheme="minorEastAsia"/>
              <w:noProof/>
              <w:lang w:eastAsia="nl-NL"/>
            </w:rPr>
          </w:pPr>
          <w:hyperlink w:anchor="_Toc526683506" w:history="1">
            <w:r w:rsidR="000339BD" w:rsidRPr="00F17F60">
              <w:rPr>
                <w:rStyle w:val="Hyperlink"/>
                <w:noProof/>
              </w:rPr>
              <w:t>4. Kwantificeren van emissies</w:t>
            </w:r>
            <w:r w:rsidR="000339BD">
              <w:rPr>
                <w:noProof/>
                <w:webHidden/>
              </w:rPr>
              <w:tab/>
            </w:r>
            <w:r w:rsidR="000339BD">
              <w:rPr>
                <w:noProof/>
                <w:webHidden/>
              </w:rPr>
              <w:fldChar w:fldCharType="begin"/>
            </w:r>
            <w:r w:rsidR="000339BD">
              <w:rPr>
                <w:noProof/>
                <w:webHidden/>
              </w:rPr>
              <w:instrText xml:space="preserve"> PAGEREF _Toc526683506 \h </w:instrText>
            </w:r>
            <w:r w:rsidR="000339BD">
              <w:rPr>
                <w:noProof/>
                <w:webHidden/>
              </w:rPr>
            </w:r>
            <w:r w:rsidR="000339BD">
              <w:rPr>
                <w:noProof/>
                <w:webHidden/>
              </w:rPr>
              <w:fldChar w:fldCharType="separate"/>
            </w:r>
            <w:r w:rsidR="006A7D5A">
              <w:rPr>
                <w:noProof/>
                <w:webHidden/>
              </w:rPr>
              <w:t>5</w:t>
            </w:r>
            <w:r w:rsidR="000339BD">
              <w:rPr>
                <w:noProof/>
                <w:webHidden/>
              </w:rPr>
              <w:fldChar w:fldCharType="end"/>
            </w:r>
          </w:hyperlink>
        </w:p>
        <w:p w14:paraId="6768A60A" w14:textId="3B001FAA" w:rsidR="000339BD" w:rsidRDefault="006900EE">
          <w:pPr>
            <w:pStyle w:val="Inhopg2"/>
            <w:tabs>
              <w:tab w:val="right" w:pos="9350"/>
            </w:tabs>
            <w:rPr>
              <w:rFonts w:eastAsiaTheme="minorEastAsia"/>
              <w:noProof/>
              <w:lang w:eastAsia="nl-NL"/>
            </w:rPr>
          </w:pPr>
          <w:hyperlink w:anchor="_Toc526683507" w:history="1">
            <w:r w:rsidR="000339BD" w:rsidRPr="00F17F60">
              <w:rPr>
                <w:rStyle w:val="Hyperlink"/>
                <w:noProof/>
              </w:rPr>
              <w:t>4.1 Berekening</w:t>
            </w:r>
            <w:r w:rsidR="000339BD">
              <w:rPr>
                <w:noProof/>
                <w:webHidden/>
              </w:rPr>
              <w:tab/>
            </w:r>
            <w:r w:rsidR="000339BD">
              <w:rPr>
                <w:noProof/>
                <w:webHidden/>
              </w:rPr>
              <w:fldChar w:fldCharType="begin"/>
            </w:r>
            <w:r w:rsidR="000339BD">
              <w:rPr>
                <w:noProof/>
                <w:webHidden/>
              </w:rPr>
              <w:instrText xml:space="preserve"> PAGEREF _Toc526683507 \h </w:instrText>
            </w:r>
            <w:r w:rsidR="000339BD">
              <w:rPr>
                <w:noProof/>
                <w:webHidden/>
              </w:rPr>
            </w:r>
            <w:r w:rsidR="000339BD">
              <w:rPr>
                <w:noProof/>
                <w:webHidden/>
              </w:rPr>
              <w:fldChar w:fldCharType="separate"/>
            </w:r>
            <w:r w:rsidR="006A7D5A">
              <w:rPr>
                <w:noProof/>
                <w:webHidden/>
              </w:rPr>
              <w:t>5</w:t>
            </w:r>
            <w:r w:rsidR="000339BD">
              <w:rPr>
                <w:noProof/>
                <w:webHidden/>
              </w:rPr>
              <w:fldChar w:fldCharType="end"/>
            </w:r>
          </w:hyperlink>
        </w:p>
        <w:p w14:paraId="34B6C093" w14:textId="34239455" w:rsidR="000339BD" w:rsidRDefault="006900EE">
          <w:pPr>
            <w:pStyle w:val="Inhopg2"/>
            <w:tabs>
              <w:tab w:val="right" w:pos="9350"/>
            </w:tabs>
            <w:rPr>
              <w:rFonts w:eastAsiaTheme="minorEastAsia"/>
              <w:noProof/>
              <w:lang w:eastAsia="nl-NL"/>
            </w:rPr>
          </w:pPr>
          <w:hyperlink w:anchor="_Toc526683508" w:history="1">
            <w:r w:rsidR="000339BD" w:rsidRPr="00F17F60">
              <w:rPr>
                <w:rStyle w:val="Hyperlink"/>
                <w:noProof/>
              </w:rPr>
              <w:t>4.2 Onzekerheden</w:t>
            </w:r>
            <w:r w:rsidR="000339BD">
              <w:rPr>
                <w:noProof/>
                <w:webHidden/>
              </w:rPr>
              <w:tab/>
            </w:r>
            <w:r w:rsidR="000339BD">
              <w:rPr>
                <w:noProof/>
                <w:webHidden/>
              </w:rPr>
              <w:fldChar w:fldCharType="begin"/>
            </w:r>
            <w:r w:rsidR="000339BD">
              <w:rPr>
                <w:noProof/>
                <w:webHidden/>
              </w:rPr>
              <w:instrText xml:space="preserve"> PAGEREF _Toc526683508 \h </w:instrText>
            </w:r>
            <w:r w:rsidR="000339BD">
              <w:rPr>
                <w:noProof/>
                <w:webHidden/>
              </w:rPr>
            </w:r>
            <w:r w:rsidR="000339BD">
              <w:rPr>
                <w:noProof/>
                <w:webHidden/>
              </w:rPr>
              <w:fldChar w:fldCharType="separate"/>
            </w:r>
            <w:r w:rsidR="006A7D5A">
              <w:rPr>
                <w:noProof/>
                <w:webHidden/>
              </w:rPr>
              <w:t>6</w:t>
            </w:r>
            <w:r w:rsidR="000339BD">
              <w:rPr>
                <w:noProof/>
                <w:webHidden/>
              </w:rPr>
              <w:fldChar w:fldCharType="end"/>
            </w:r>
          </w:hyperlink>
        </w:p>
        <w:p w14:paraId="6206934E" w14:textId="5D7B5294" w:rsidR="000339BD" w:rsidRDefault="006900EE">
          <w:pPr>
            <w:pStyle w:val="Inhopg1"/>
            <w:tabs>
              <w:tab w:val="right" w:pos="9350"/>
            </w:tabs>
            <w:rPr>
              <w:rFonts w:eastAsiaTheme="minorEastAsia"/>
              <w:noProof/>
              <w:lang w:eastAsia="nl-NL"/>
            </w:rPr>
          </w:pPr>
          <w:hyperlink w:anchor="_Toc526683509" w:history="1">
            <w:r w:rsidR="000339BD" w:rsidRPr="00F17F60">
              <w:rPr>
                <w:rStyle w:val="Hyperlink"/>
                <w:noProof/>
              </w:rPr>
              <w:t>5. Reductiemogelijkheden ketenonderzoek</w:t>
            </w:r>
            <w:r w:rsidR="000339BD">
              <w:rPr>
                <w:noProof/>
                <w:webHidden/>
              </w:rPr>
              <w:tab/>
            </w:r>
            <w:r w:rsidR="000339BD">
              <w:rPr>
                <w:noProof/>
                <w:webHidden/>
              </w:rPr>
              <w:fldChar w:fldCharType="begin"/>
            </w:r>
            <w:r w:rsidR="000339BD">
              <w:rPr>
                <w:noProof/>
                <w:webHidden/>
              </w:rPr>
              <w:instrText xml:space="preserve"> PAGEREF _Toc526683509 \h </w:instrText>
            </w:r>
            <w:r w:rsidR="000339BD">
              <w:rPr>
                <w:noProof/>
                <w:webHidden/>
              </w:rPr>
            </w:r>
            <w:r w:rsidR="000339BD">
              <w:rPr>
                <w:noProof/>
                <w:webHidden/>
              </w:rPr>
              <w:fldChar w:fldCharType="separate"/>
            </w:r>
            <w:r w:rsidR="006A7D5A">
              <w:rPr>
                <w:noProof/>
                <w:webHidden/>
              </w:rPr>
              <w:t>6</w:t>
            </w:r>
            <w:r w:rsidR="000339BD">
              <w:rPr>
                <w:noProof/>
                <w:webHidden/>
              </w:rPr>
              <w:fldChar w:fldCharType="end"/>
            </w:r>
          </w:hyperlink>
        </w:p>
        <w:p w14:paraId="314DF140" w14:textId="4AFCC531" w:rsidR="000339BD" w:rsidRDefault="006900EE">
          <w:pPr>
            <w:pStyle w:val="Inhopg1"/>
            <w:tabs>
              <w:tab w:val="right" w:pos="9350"/>
            </w:tabs>
            <w:rPr>
              <w:rFonts w:eastAsiaTheme="minorEastAsia"/>
              <w:noProof/>
              <w:lang w:eastAsia="nl-NL"/>
            </w:rPr>
          </w:pPr>
          <w:hyperlink w:anchor="_Toc526683510" w:history="1">
            <w:r w:rsidR="000339BD" w:rsidRPr="00F17F60">
              <w:rPr>
                <w:rStyle w:val="Hyperlink"/>
                <w:noProof/>
              </w:rPr>
              <w:t>6. Strategie en doelstelling</w:t>
            </w:r>
            <w:r w:rsidR="000339BD">
              <w:rPr>
                <w:noProof/>
                <w:webHidden/>
              </w:rPr>
              <w:tab/>
            </w:r>
            <w:r w:rsidR="000339BD">
              <w:rPr>
                <w:noProof/>
                <w:webHidden/>
              </w:rPr>
              <w:fldChar w:fldCharType="begin"/>
            </w:r>
            <w:r w:rsidR="000339BD">
              <w:rPr>
                <w:noProof/>
                <w:webHidden/>
              </w:rPr>
              <w:instrText xml:space="preserve"> PAGEREF _Toc526683510 \h </w:instrText>
            </w:r>
            <w:r w:rsidR="000339BD">
              <w:rPr>
                <w:noProof/>
                <w:webHidden/>
              </w:rPr>
            </w:r>
            <w:r w:rsidR="000339BD">
              <w:rPr>
                <w:noProof/>
                <w:webHidden/>
              </w:rPr>
              <w:fldChar w:fldCharType="separate"/>
            </w:r>
            <w:r w:rsidR="006A7D5A">
              <w:rPr>
                <w:noProof/>
                <w:webHidden/>
              </w:rPr>
              <w:t>6</w:t>
            </w:r>
            <w:r w:rsidR="000339BD">
              <w:rPr>
                <w:noProof/>
                <w:webHidden/>
              </w:rPr>
              <w:fldChar w:fldCharType="end"/>
            </w:r>
          </w:hyperlink>
        </w:p>
        <w:p w14:paraId="162CFCE5" w14:textId="6CD65AA6" w:rsidR="000339BD" w:rsidRDefault="006900EE">
          <w:pPr>
            <w:pStyle w:val="Inhopg2"/>
            <w:tabs>
              <w:tab w:val="right" w:pos="9350"/>
            </w:tabs>
            <w:rPr>
              <w:rFonts w:eastAsiaTheme="minorEastAsia"/>
              <w:noProof/>
              <w:lang w:eastAsia="nl-NL"/>
            </w:rPr>
          </w:pPr>
          <w:hyperlink w:anchor="_Toc526683511" w:history="1">
            <w:r w:rsidR="000339BD" w:rsidRPr="00F17F60">
              <w:rPr>
                <w:rStyle w:val="Hyperlink"/>
                <w:noProof/>
              </w:rPr>
              <w:t>6.2 Reductiedoelstellingen per jaar</w:t>
            </w:r>
            <w:r w:rsidR="000339BD">
              <w:rPr>
                <w:noProof/>
                <w:webHidden/>
              </w:rPr>
              <w:tab/>
            </w:r>
            <w:r w:rsidR="000339BD">
              <w:rPr>
                <w:noProof/>
                <w:webHidden/>
              </w:rPr>
              <w:fldChar w:fldCharType="begin"/>
            </w:r>
            <w:r w:rsidR="000339BD">
              <w:rPr>
                <w:noProof/>
                <w:webHidden/>
              </w:rPr>
              <w:instrText xml:space="preserve"> PAGEREF _Toc526683511 \h </w:instrText>
            </w:r>
            <w:r w:rsidR="000339BD">
              <w:rPr>
                <w:noProof/>
                <w:webHidden/>
              </w:rPr>
            </w:r>
            <w:r w:rsidR="000339BD">
              <w:rPr>
                <w:noProof/>
                <w:webHidden/>
              </w:rPr>
              <w:fldChar w:fldCharType="separate"/>
            </w:r>
            <w:r w:rsidR="006A7D5A">
              <w:rPr>
                <w:noProof/>
                <w:webHidden/>
              </w:rPr>
              <w:t>6</w:t>
            </w:r>
            <w:r w:rsidR="000339BD">
              <w:rPr>
                <w:noProof/>
                <w:webHidden/>
              </w:rPr>
              <w:fldChar w:fldCharType="end"/>
            </w:r>
          </w:hyperlink>
        </w:p>
        <w:p w14:paraId="56EE8C18" w14:textId="77777777" w:rsidR="00D3633F" w:rsidRDefault="00D3633F">
          <w:r>
            <w:rPr>
              <w:b/>
              <w:bCs/>
            </w:rPr>
            <w:fldChar w:fldCharType="end"/>
          </w:r>
        </w:p>
      </w:sdtContent>
    </w:sdt>
    <w:p w14:paraId="188169AF" w14:textId="77777777" w:rsidR="00D3633F" w:rsidRPr="00D3633F" w:rsidRDefault="00D3633F">
      <w:pPr>
        <w:tabs>
          <w:tab w:val="clear" w:pos="8364"/>
          <w:tab w:val="clear" w:pos="9360"/>
        </w:tabs>
        <w:spacing w:after="160" w:line="259" w:lineRule="auto"/>
        <w:rPr>
          <w:b/>
          <w:sz w:val="28"/>
          <w:szCs w:val="28"/>
        </w:rPr>
      </w:pPr>
    </w:p>
    <w:p w14:paraId="37C026CE" w14:textId="77777777" w:rsidR="00D3633F" w:rsidRDefault="00D3633F">
      <w:pPr>
        <w:tabs>
          <w:tab w:val="clear" w:pos="8364"/>
          <w:tab w:val="clear" w:pos="9360"/>
        </w:tabs>
        <w:spacing w:after="160" w:line="259" w:lineRule="auto"/>
      </w:pPr>
      <w:r>
        <w:br w:type="page"/>
      </w:r>
    </w:p>
    <w:p w14:paraId="619D8A92" w14:textId="77777777" w:rsidR="00D3633F" w:rsidRDefault="00D3633F">
      <w:pPr>
        <w:tabs>
          <w:tab w:val="clear" w:pos="8364"/>
          <w:tab w:val="clear" w:pos="9360"/>
        </w:tabs>
        <w:spacing w:after="160" w:line="259" w:lineRule="auto"/>
        <w:rPr>
          <w:rFonts w:eastAsiaTheme="majorEastAsia" w:cstheme="majorBidi"/>
          <w:b/>
          <w:color w:val="000000" w:themeColor="text1"/>
          <w:sz w:val="28"/>
          <w:szCs w:val="32"/>
        </w:rPr>
      </w:pPr>
    </w:p>
    <w:p w14:paraId="73D9E5CB" w14:textId="77777777" w:rsidR="00174266" w:rsidRDefault="00040FC9" w:rsidP="00040FC9">
      <w:pPr>
        <w:pStyle w:val="Kop1"/>
        <w:numPr>
          <w:ilvl w:val="0"/>
          <w:numId w:val="1"/>
        </w:numPr>
      </w:pPr>
      <w:bookmarkStart w:id="0" w:name="_Toc526683497"/>
      <w:r>
        <w:t>Inleiding</w:t>
      </w:r>
      <w:bookmarkEnd w:id="0"/>
    </w:p>
    <w:p w14:paraId="09518606" w14:textId="77777777" w:rsidR="004A3358" w:rsidRDefault="00040FC9" w:rsidP="00F179EC">
      <w:r>
        <w:t>Binnen Kraaijeveld’s Aannemingsbedrijf houden wij ons bezig met grond- weg en waterbouwkundige werken. Het bedrijf is opgebouwd als familiebedrijf</w:t>
      </w:r>
      <w:r w:rsidR="00741A87">
        <w:t xml:space="preserve"> met een liefde voor het vak maar ook de machines die hierbij komen.</w:t>
      </w:r>
      <w:r w:rsidR="004A3358">
        <w:t xml:space="preserve"> Hierdoor zijn wij altijd op zoek naar nieuwe technologie. Wij zien het als uitdaging om via nieuwe technieken en ontwikkelingen ervoor te zorgen dat het resultaat beter is (kwaliteit), er veiliger gewerkt kan worden (Arbo) en er efficiënter of milieuvriendelijker gewerkt kan worden(Milieu). </w:t>
      </w:r>
    </w:p>
    <w:p w14:paraId="178F4F9A" w14:textId="77777777" w:rsidR="00BD7E40" w:rsidRDefault="00BD7E40" w:rsidP="00F179EC"/>
    <w:p w14:paraId="6FED7BFE" w14:textId="04848B89" w:rsidR="00BD7E40" w:rsidRDefault="00BD7E40" w:rsidP="00F179EC">
      <w:r>
        <w:t xml:space="preserve">Deze </w:t>
      </w:r>
      <w:r w:rsidR="00A3087B">
        <w:t xml:space="preserve">Ketenanalyse </w:t>
      </w:r>
      <w:r>
        <w:t xml:space="preserve"> is opgesteld in het verlengde van de </w:t>
      </w:r>
      <w:r w:rsidR="00A3087B">
        <w:t>scope 3 analyse</w:t>
      </w:r>
      <w:r>
        <w:t xml:space="preserve"> welke is opgesteld in 20</w:t>
      </w:r>
      <w:r w:rsidR="00FF07A2">
        <w:t>23 over het jaar 2022</w:t>
      </w:r>
      <w:r>
        <w:t>. Hierbij is nagegaan op basis van toegevoegde PMC analyse en een actuele scop</w:t>
      </w:r>
      <w:r w:rsidR="009F334C">
        <w:t>e</w:t>
      </w:r>
      <w:r>
        <w:t xml:space="preserve"> 3 inventarisatie op basis van de cijfers van 2</w:t>
      </w:r>
      <w:r w:rsidR="00A411FF">
        <w:t>022</w:t>
      </w:r>
      <w:r w:rsidR="009F334C">
        <w:t xml:space="preserve"> of dit reden is om het inzicht en de strategie zoals onderkend bij te stellen. </w:t>
      </w:r>
    </w:p>
    <w:p w14:paraId="04BAB032" w14:textId="77777777" w:rsidR="009F334C" w:rsidRDefault="009F334C" w:rsidP="00F179EC"/>
    <w:p w14:paraId="09061774" w14:textId="001C5A41" w:rsidR="009F334C" w:rsidRDefault="009F334C" w:rsidP="00F179EC">
      <w:r>
        <w:t>Bij het uitvoeren van de scope 3 analyse en de ketenanalyse is rekening gehouden met de richtlijnen uit het CO2 prestatieladder handboek 3.</w:t>
      </w:r>
      <w:r w:rsidR="00A411FF">
        <w:t>1</w:t>
      </w:r>
      <w:r>
        <w:t xml:space="preserve">. Het erkennen van relevante ketenpartijen en de mogelijkheid tot beïnvloeding zijn hierbij een belangrijk uitgangspunt. </w:t>
      </w:r>
    </w:p>
    <w:p w14:paraId="49BE73D7" w14:textId="77777777" w:rsidR="00A3087B" w:rsidRDefault="00A3087B" w:rsidP="00F179EC"/>
    <w:p w14:paraId="2A6EC983" w14:textId="77777777" w:rsidR="00A3087B" w:rsidRDefault="00A3087B" w:rsidP="00A3087B">
      <w:pPr>
        <w:pStyle w:val="Kop2"/>
      </w:pPr>
      <w:bookmarkStart w:id="1" w:name="_Toc526683498"/>
      <w:r>
        <w:t>1.1 Vaststellen onderwerpen ketenanalyse</w:t>
      </w:r>
      <w:bookmarkEnd w:id="1"/>
    </w:p>
    <w:p w14:paraId="77356839" w14:textId="3C1FA520" w:rsidR="00A3087B" w:rsidRDefault="00A3087B" w:rsidP="00A3087B">
      <w:r>
        <w:t>Een belangrijke ontwikkeling waar Kraaijeveld zich actief voor inzet is het optimaliseren van de werkmethode rondom de pu</w:t>
      </w:r>
      <w:r w:rsidR="00A16C65">
        <w:t>tranden van rioolputten</w:t>
      </w:r>
      <w:r>
        <w:t xml:space="preserve">, meer specifiek de manier van asfalteren rond/over de putten heen. </w:t>
      </w:r>
      <w:r w:rsidR="007F31ED">
        <w:t>Wij zien hierin namelijk een kans om dit proces aanzienlijk te verbeteren. Deze verbetering is op het gebied van kwaliteit, maar zeker o</w:t>
      </w:r>
      <w:r w:rsidR="00A16C65">
        <w:t>ok</w:t>
      </w:r>
      <w:r w:rsidR="007F31ED">
        <w:t xml:space="preserve"> in hoe efficiënt er gewerkt kan worden bij het asfalteren. Deze verbetering k</w:t>
      </w:r>
      <w:r w:rsidR="00A16C65">
        <w:t>an</w:t>
      </w:r>
      <w:r w:rsidR="007F31ED">
        <w:t xml:space="preserve"> zich ook vertalen naar een vermindering in de scope 3 emissies. </w:t>
      </w:r>
    </w:p>
    <w:p w14:paraId="56EC5767" w14:textId="77777777" w:rsidR="007F31ED" w:rsidRPr="00A3087B" w:rsidRDefault="007F31ED" w:rsidP="00A3087B"/>
    <w:p w14:paraId="43E1FEA2" w14:textId="77777777" w:rsidR="009F334C" w:rsidRDefault="007F31ED" w:rsidP="007F31ED">
      <w:pPr>
        <w:pStyle w:val="Kop2"/>
      </w:pPr>
      <w:bookmarkStart w:id="2" w:name="_Toc526683499"/>
      <w:r>
        <w:t>2.2 Betrokken kennisinstituut en informatiebronnen</w:t>
      </w:r>
      <w:bookmarkEnd w:id="2"/>
    </w:p>
    <w:p w14:paraId="4FF25C20" w14:textId="77777777" w:rsidR="00DD084F" w:rsidRDefault="00DD084F" w:rsidP="00DD084F">
      <w:r>
        <w:t>Deskundigheid is vanuit verschillende invalshoeken geborgd. Kraaijeveld heeft eigen technisch specialisten in dienst. Daarnaast is zowel de scope 3 analyse als de ketenanalyse opgesteld in samenspraak met Leo Smit van SmartTrackers.</w:t>
      </w:r>
      <w:r w:rsidR="000A5B91">
        <w:t xml:space="preserve"> Hierbij heeft Leo Smit het document voorzien van kritische feedback om te bewaken dat er een kwalitatief goed document werd opgesteld. </w:t>
      </w:r>
    </w:p>
    <w:p w14:paraId="1FC51836" w14:textId="77777777" w:rsidR="00DD084F" w:rsidRDefault="00DD084F" w:rsidP="00DD084F"/>
    <w:p w14:paraId="673E8843" w14:textId="77777777" w:rsidR="00DD084F" w:rsidRDefault="00DD084F" w:rsidP="00DD084F">
      <w:r>
        <w:t>Leo</w:t>
      </w:r>
      <w:r w:rsidR="000A5B91">
        <w:t xml:space="preserve"> Smit is </w:t>
      </w:r>
      <w:r>
        <w:t xml:space="preserve"> energeticus en docent energiebeheer deskundige t.a.v. het vormgeven van een relevante analyse en het beoordelen van de gehanteerde ervaringscijfers en gebruikte kengetallen (o.a. ecoinvent database).</w:t>
      </w:r>
    </w:p>
    <w:p w14:paraId="64FE5877" w14:textId="77777777" w:rsidR="007F31ED" w:rsidRDefault="007F31ED" w:rsidP="00DD084F"/>
    <w:p w14:paraId="0C94BD2D" w14:textId="77777777" w:rsidR="007F31ED" w:rsidRDefault="007F31ED" w:rsidP="007F31ED">
      <w:pPr>
        <w:pStyle w:val="Kop2"/>
      </w:pPr>
      <w:bookmarkStart w:id="3" w:name="_Toc526683500"/>
      <w:r>
        <w:t>2.3 Doelstelling van het opstellen van de ketenanalyse</w:t>
      </w:r>
      <w:bookmarkEnd w:id="3"/>
    </w:p>
    <w:p w14:paraId="412A290F" w14:textId="77777777" w:rsidR="007F31ED" w:rsidRPr="007F31ED" w:rsidRDefault="007F31ED" w:rsidP="007F31ED">
      <w:r>
        <w:t xml:space="preserve">Onze grootste invloed op de scope 3 emissies zit hem in de inkoop van asfalt en betonproducten. De inkoop van asfalt is te beïnvloeden door het introduceren van een nieuwe werkwijze. De inkoop van betonproducten is te beïnvloeden door het aandragen van andere ontwerpkeuzes waarin gekozen wordt voor Co2 zuinigere alternatieven of het volledig hergebruiken van materialen in plaats van het inkopen van materialen. De invloed van Kraaijeveld is hierin minder omdat dit altijd de keuze van de opdrachtgever blijft. Vandaar dat ervoor gekozen is om de nieuwe werkwijze voor </w:t>
      </w:r>
      <w:r w:rsidR="00644827">
        <w:t xml:space="preserve">de putten in het </w:t>
      </w:r>
      <w:r>
        <w:t xml:space="preserve">asfalt verder uit te werken in deze </w:t>
      </w:r>
      <w:r w:rsidR="00644827">
        <w:t>keten</w:t>
      </w:r>
      <w:r>
        <w:t xml:space="preserve">analyse. </w:t>
      </w:r>
      <w:r w:rsidR="00644827">
        <w:t xml:space="preserve">We willen hiermee inzichtelijk maken hoe deze werkwijze naast kwaliteitsverbeteringen ook op het gebied van onze Co2 uitstoot van invloed kan zijn. </w:t>
      </w:r>
    </w:p>
    <w:p w14:paraId="097609C2" w14:textId="77777777" w:rsidR="009F334C" w:rsidRDefault="009F334C" w:rsidP="009F334C"/>
    <w:p w14:paraId="1060FAC5" w14:textId="77777777" w:rsidR="009F334C" w:rsidRDefault="00644827" w:rsidP="009F334C">
      <w:pPr>
        <w:pStyle w:val="Kop1"/>
        <w:numPr>
          <w:ilvl w:val="0"/>
          <w:numId w:val="1"/>
        </w:numPr>
      </w:pPr>
      <w:bookmarkStart w:id="4" w:name="_Toc526683501"/>
      <w:r>
        <w:lastRenderedPageBreak/>
        <w:t>Vaststellen van de scope van de ketenanalyse</w:t>
      </w:r>
      <w:bookmarkEnd w:id="4"/>
    </w:p>
    <w:p w14:paraId="7381203E" w14:textId="77777777" w:rsidR="006E4800" w:rsidRDefault="006E4800" w:rsidP="006E4800">
      <w:r>
        <w:t xml:space="preserve">Vanuit onze onderliggende scope 3 analyse is een kwantitatieve analyse gemaakt voor de “upstream” categorie ingekochte goederen en diensten zoals benoemd in het Green House Gas Protocol. </w:t>
      </w:r>
    </w:p>
    <w:p w14:paraId="3BBEF212" w14:textId="77777777" w:rsidR="006E4800" w:rsidRDefault="006E4800" w:rsidP="006E4800"/>
    <w:p w14:paraId="275966A5" w14:textId="4C8576C1" w:rsidR="006E4800" w:rsidRDefault="005903E9" w:rsidP="006E4800">
      <w:r>
        <w:rPr>
          <w:noProof/>
        </w:rPr>
        <w:drawing>
          <wp:inline distT="0" distB="0" distL="0" distR="0" wp14:anchorId="3729AAC6" wp14:editId="54892D8B">
            <wp:extent cx="5913177" cy="3460899"/>
            <wp:effectExtent l="0" t="0" r="0" b="6350"/>
            <wp:docPr id="849446951" name="Afbeelding 1" descr="Afbeelding met tekst,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46951" name="Afbeelding 1" descr="Afbeelding met tekst, schermopname, cirk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3177" cy="3460899"/>
                    </a:xfrm>
                    <a:prstGeom prst="rect">
                      <a:avLst/>
                    </a:prstGeom>
                  </pic:spPr>
                </pic:pic>
              </a:graphicData>
            </a:graphic>
          </wp:inline>
        </w:drawing>
      </w:r>
    </w:p>
    <w:p w14:paraId="2BC39412" w14:textId="18695BAB" w:rsidR="006E4800" w:rsidRPr="006E4800" w:rsidRDefault="006E4800" w:rsidP="006E4800"/>
    <w:p w14:paraId="09143F00" w14:textId="77777777" w:rsidR="00DD084F" w:rsidRDefault="00DD084F" w:rsidP="009F334C"/>
    <w:p w14:paraId="68C188E9" w14:textId="374598AC" w:rsidR="006E4800" w:rsidRDefault="006E4800" w:rsidP="009F334C">
      <w:r>
        <w:t xml:space="preserve">De meest materiele emissies zijn te vinden in Personeel en Machines, </w:t>
      </w:r>
      <w:r w:rsidR="009D13EE">
        <w:t>diensten</w:t>
      </w:r>
      <w:r>
        <w:t>,</w:t>
      </w:r>
      <w:r w:rsidR="009D13EE">
        <w:t xml:space="preserve"> beton</w:t>
      </w:r>
      <w:r>
        <w:t>. Onze invloed op het gebied van personeel en machines en de onderaanneming is beperkt</w:t>
      </w:r>
      <w:r w:rsidR="00F62CFB">
        <w:t xml:space="preserve"> aangezien dit inherent is aan onze werkzaamheden. </w:t>
      </w:r>
      <w:r>
        <w:t>O</w:t>
      </w:r>
      <w:r w:rsidR="00740D04">
        <w:t xml:space="preserve">ok op de inkoop van betonproducten is onze invloed beperkt aangezien dit </w:t>
      </w:r>
      <w:r w:rsidR="00A16C65">
        <w:t>meestal</w:t>
      </w:r>
      <w:r w:rsidR="00740D04">
        <w:t xml:space="preserve"> de keuze van de opdrachtgever is. </w:t>
      </w:r>
      <w:r w:rsidR="00236F84">
        <w:t>Ook de diensten vertegenwoordigen een grote post, alleen is dit n</w:t>
      </w:r>
      <w:r w:rsidR="00421CD7">
        <w:t xml:space="preserve">iet relevant voor de Co2 prestatieladder. </w:t>
      </w:r>
    </w:p>
    <w:p w14:paraId="63AE4F66" w14:textId="5506A862" w:rsidR="00DD084F" w:rsidRDefault="00740D04" w:rsidP="009F334C">
      <w:r>
        <w:t>Om deze reden is ervoor gekozen om de werkwijze rondom het asfalteren bij aangebrachte putten te kiezen als onderwerp voor deze ketenanalyse.</w:t>
      </w:r>
      <w:r w:rsidR="00F62CFB">
        <w:t xml:space="preserve"> </w:t>
      </w:r>
      <w:r w:rsidR="0083772E">
        <w:t xml:space="preserve">Bij Asfalt is er namelijk sprake van een verandering in het werkproces in plaats van dat een geheel andere materiaalkeuze gekozen moet worden door de opdrachtgever. </w:t>
      </w:r>
      <w:r w:rsidR="006900EE">
        <w:t xml:space="preserve">Hierdoor is er door ons meer invloed op uit te oefenen. </w:t>
      </w:r>
    </w:p>
    <w:p w14:paraId="3128E674" w14:textId="77777777" w:rsidR="00DD084F" w:rsidRDefault="00DD084F" w:rsidP="009F334C"/>
    <w:p w14:paraId="091DC749" w14:textId="77777777" w:rsidR="007D1280" w:rsidRDefault="00F62CFB" w:rsidP="00F62CFB">
      <w:pPr>
        <w:pStyle w:val="Kop1"/>
      </w:pPr>
      <w:bookmarkStart w:id="5" w:name="_Toc526683502"/>
      <w:r>
        <w:t>3. Vaststellen systeemgrenzen</w:t>
      </w:r>
      <w:bookmarkEnd w:id="5"/>
    </w:p>
    <w:p w14:paraId="5672F883" w14:textId="77777777" w:rsidR="00F62CFB" w:rsidRDefault="00F62CFB" w:rsidP="00F62CFB">
      <w:r>
        <w:t xml:space="preserve">In deze ketenanalyse wordt gekeken naar het effect van het toepassen van de “puttenfrees” in verhouding tot de traditionele werkwijze die wordt toegepast bij het asfalteren rond de putten. </w:t>
      </w:r>
    </w:p>
    <w:p w14:paraId="13B48DE3" w14:textId="77777777" w:rsidR="00F62CFB" w:rsidRDefault="00F62CFB" w:rsidP="00F62CFB"/>
    <w:p w14:paraId="10B3FE35" w14:textId="77777777" w:rsidR="00F62CFB" w:rsidRDefault="00F62CFB" w:rsidP="00F62CFB">
      <w:pPr>
        <w:pStyle w:val="Kop2"/>
      </w:pPr>
      <w:bookmarkStart w:id="6" w:name="_Toc526683503"/>
      <w:r>
        <w:t>3.1 Uitleg traditionele werkwijze &lt;&gt; Puttenfrees</w:t>
      </w:r>
      <w:bookmarkEnd w:id="6"/>
    </w:p>
    <w:p w14:paraId="642BE854" w14:textId="77777777" w:rsidR="00F62CFB" w:rsidRDefault="00F62CFB" w:rsidP="00F62CFB"/>
    <w:p w14:paraId="037CDDBF" w14:textId="77777777" w:rsidR="00F62CFB" w:rsidRPr="00F62CFB" w:rsidRDefault="00F62CFB" w:rsidP="00F62CFB">
      <w:pPr>
        <w:rPr>
          <w:b/>
        </w:rPr>
      </w:pPr>
      <w:r>
        <w:rPr>
          <w:b/>
        </w:rPr>
        <w:t>Traditionele werkwijze</w:t>
      </w:r>
    </w:p>
    <w:p w14:paraId="6853AC32" w14:textId="77777777" w:rsidR="00F62CFB" w:rsidRDefault="00F62CFB" w:rsidP="00F62CFB">
      <w:r>
        <w:lastRenderedPageBreak/>
        <w:t xml:space="preserve">De methode zonder puttenfrees is jarenlang gebruikt, en ondertussen ook routine geworden. Deze methode wordt toegepast bij geasfalteerde wegen waar putten in de weg zitten. Als je over deze wegen heen rijdt hoor en voel je dit ook doordat er eigenlijk altijd enig hoogteverschil zit. </w:t>
      </w:r>
    </w:p>
    <w:p w14:paraId="6D01E2C3" w14:textId="77777777" w:rsidR="00F62CFB" w:rsidRDefault="00F62CFB" w:rsidP="00F62CFB"/>
    <w:p w14:paraId="7C65428E" w14:textId="77777777" w:rsidR="00F62CFB" w:rsidRPr="003E0D5E" w:rsidRDefault="00F62CFB" w:rsidP="00F62CFB">
      <w:pPr>
        <w:rPr>
          <w:b/>
        </w:rPr>
      </w:pPr>
      <w:r w:rsidRPr="003E0D5E">
        <w:rPr>
          <w:b/>
        </w:rPr>
        <w:t xml:space="preserve">Werkwijze: </w:t>
      </w:r>
    </w:p>
    <w:p w14:paraId="53B73B32" w14:textId="77777777" w:rsidR="00F62CFB" w:rsidRDefault="00F62CFB" w:rsidP="00F62CFB">
      <w:pPr>
        <w:pStyle w:val="Lijstalinea"/>
        <w:numPr>
          <w:ilvl w:val="0"/>
          <w:numId w:val="7"/>
        </w:numPr>
      </w:pPr>
      <w:r>
        <w:t>De put wordt op hoogte gesteld door middel van stellagen</w:t>
      </w:r>
    </w:p>
    <w:p w14:paraId="3766BF83" w14:textId="77777777" w:rsidR="00F62CFB" w:rsidRDefault="00F62CFB" w:rsidP="00F62CFB">
      <w:pPr>
        <w:pStyle w:val="Lijstalinea"/>
        <w:numPr>
          <w:ilvl w:val="0"/>
          <w:numId w:val="7"/>
        </w:numPr>
      </w:pPr>
      <w:r>
        <w:t>Asfalteringswerkzaamheden beginnen</w:t>
      </w:r>
    </w:p>
    <w:p w14:paraId="7BCDCFF7" w14:textId="77777777" w:rsidR="00F62CFB" w:rsidRDefault="00F62CFB" w:rsidP="00F62CFB">
      <w:pPr>
        <w:pStyle w:val="Lijstalinea"/>
        <w:numPr>
          <w:ilvl w:val="0"/>
          <w:numId w:val="7"/>
        </w:numPr>
      </w:pPr>
      <w:r>
        <w:t>Complete asfalt set moet hierbij om de putten heen gaan</w:t>
      </w:r>
    </w:p>
    <w:p w14:paraId="21B02C98" w14:textId="77777777" w:rsidR="00F62CFB" w:rsidRDefault="00F62CFB" w:rsidP="00F62CFB">
      <w:pPr>
        <w:pStyle w:val="Lijstalinea"/>
        <w:numPr>
          <w:ilvl w:val="0"/>
          <w:numId w:val="7"/>
        </w:numPr>
      </w:pPr>
      <w:r>
        <w:t>Walsen: ook om de putten heen verdichten</w:t>
      </w:r>
    </w:p>
    <w:p w14:paraId="7EAB926A" w14:textId="77777777" w:rsidR="00F62CFB" w:rsidRDefault="00F62CFB" w:rsidP="00F62CFB">
      <w:pPr>
        <w:pStyle w:val="Lijstalinea"/>
        <w:numPr>
          <w:ilvl w:val="0"/>
          <w:numId w:val="7"/>
        </w:numPr>
      </w:pPr>
      <w:r>
        <w:t xml:space="preserve">Dit proces wordt bij iedere laag asfalt herhaald. </w:t>
      </w:r>
    </w:p>
    <w:p w14:paraId="171CEC7D" w14:textId="77777777" w:rsidR="00F62CFB" w:rsidRPr="003E0D5E" w:rsidRDefault="00F62CFB" w:rsidP="00F62CFB">
      <w:pPr>
        <w:rPr>
          <w:b/>
        </w:rPr>
      </w:pPr>
      <w:r w:rsidRPr="003E0D5E">
        <w:rPr>
          <w:b/>
        </w:rPr>
        <w:t xml:space="preserve">Voordelen methode: </w:t>
      </w:r>
    </w:p>
    <w:p w14:paraId="4BA9342D" w14:textId="77777777" w:rsidR="00F62CFB" w:rsidRDefault="00F62CFB" w:rsidP="00F62CFB">
      <w:pPr>
        <w:pStyle w:val="Lijstalinea"/>
        <w:numPr>
          <w:ilvl w:val="0"/>
          <w:numId w:val="8"/>
        </w:numPr>
      </w:pPr>
      <w:r>
        <w:t>Routine</w:t>
      </w:r>
    </w:p>
    <w:p w14:paraId="3543881A" w14:textId="77777777" w:rsidR="00F62CFB" w:rsidRDefault="00F62CFB" w:rsidP="00F62CFB">
      <w:pPr>
        <w:pStyle w:val="Lijstalinea"/>
        <w:numPr>
          <w:ilvl w:val="0"/>
          <w:numId w:val="8"/>
        </w:numPr>
      </w:pPr>
      <w:r>
        <w:t>Minder handelingen</w:t>
      </w:r>
    </w:p>
    <w:p w14:paraId="7AC91A8B" w14:textId="77777777" w:rsidR="00F62CFB" w:rsidRDefault="00F62CFB" w:rsidP="00F62CFB">
      <w:pPr>
        <w:rPr>
          <w:b/>
        </w:rPr>
      </w:pPr>
      <w:r>
        <w:rPr>
          <w:b/>
        </w:rPr>
        <w:t>Nadelen methode</w:t>
      </w:r>
    </w:p>
    <w:p w14:paraId="100C432E" w14:textId="77777777" w:rsidR="00F62CFB" w:rsidRPr="003E0D5E" w:rsidRDefault="00F62CFB" w:rsidP="00F62CFB">
      <w:pPr>
        <w:pStyle w:val="Lijstalinea"/>
        <w:numPr>
          <w:ilvl w:val="0"/>
          <w:numId w:val="9"/>
        </w:numPr>
      </w:pPr>
      <w:r w:rsidRPr="003E0D5E">
        <w:t>Moeilijk om goed te verdichten rondom de put</w:t>
      </w:r>
    </w:p>
    <w:p w14:paraId="4179F8C7" w14:textId="77777777" w:rsidR="00F62CFB" w:rsidRPr="001305A7" w:rsidRDefault="00F62CFB" w:rsidP="00F62CFB">
      <w:pPr>
        <w:pStyle w:val="Lijstalinea"/>
        <w:numPr>
          <w:ilvl w:val="0"/>
          <w:numId w:val="9"/>
        </w:numPr>
      </w:pPr>
      <w:r w:rsidRPr="001305A7">
        <w:t>Hoogteverschil met de put blijft in stand</w:t>
      </w:r>
    </w:p>
    <w:p w14:paraId="7F49C58D" w14:textId="77777777" w:rsidR="00F62CFB" w:rsidRDefault="00F62CFB" w:rsidP="00F62CFB">
      <w:pPr>
        <w:pStyle w:val="Lijstalinea"/>
        <w:numPr>
          <w:ilvl w:val="0"/>
          <w:numId w:val="9"/>
        </w:numPr>
      </w:pPr>
      <w:r>
        <w:t xml:space="preserve">Put is </w:t>
      </w:r>
      <w:r w:rsidRPr="001305A7">
        <w:t>gevoeliger voor schade</w:t>
      </w:r>
    </w:p>
    <w:p w14:paraId="4C2CBB91" w14:textId="77777777" w:rsidR="00F62CFB" w:rsidRDefault="00F62CFB" w:rsidP="00F62CFB">
      <w:pPr>
        <w:pStyle w:val="Lijstalinea"/>
        <w:numPr>
          <w:ilvl w:val="0"/>
          <w:numId w:val="9"/>
        </w:numPr>
      </w:pPr>
      <w:r>
        <w:t>Meer draaiuren voor de complete asfalt ploeg</w:t>
      </w:r>
    </w:p>
    <w:p w14:paraId="6B248190" w14:textId="77777777" w:rsidR="00F62CFB" w:rsidRDefault="00F62CFB" w:rsidP="00F62CFB">
      <w:r>
        <w:t xml:space="preserve">De puttenfrees kan op een dag rond de 16 putten boren en plaatsen. Het gebruik van de puttenfrees zal de complete asfaltploeg een uur werk schelen op een dagproductie. </w:t>
      </w:r>
    </w:p>
    <w:p w14:paraId="728B73FC" w14:textId="77777777" w:rsidR="00F62CFB" w:rsidRDefault="00F62CFB" w:rsidP="00F62CFB"/>
    <w:p w14:paraId="6AED825B" w14:textId="77777777" w:rsidR="00F62CFB" w:rsidRDefault="00F62CFB" w:rsidP="00F62CFB"/>
    <w:p w14:paraId="34AEC7FB" w14:textId="77777777" w:rsidR="00F62CFB" w:rsidRDefault="00F62CFB" w:rsidP="00F62CFB">
      <w:pPr>
        <w:rPr>
          <w:b/>
        </w:rPr>
      </w:pPr>
      <w:r>
        <w:rPr>
          <w:b/>
        </w:rPr>
        <w:t>Met puttenfrees</w:t>
      </w:r>
    </w:p>
    <w:p w14:paraId="303AC9D1" w14:textId="77777777" w:rsidR="00F62CFB" w:rsidRDefault="00F62CFB" w:rsidP="00F62CFB">
      <w:r>
        <w:t xml:space="preserve">De methode met puttenfrees is bij Kraaijeveld nog redelijk nieuw, maar bij een andere aannemer in Nederland al lang in gebruik. Ook in het buitenland is deze methode al lang in gebruik. Dit heeft te maken met het feit dat de putkoppen in Nederland tot op heden meestal vierkant maken terwijl men in het buitenland al met ronde putkoppen werkt. </w:t>
      </w:r>
    </w:p>
    <w:p w14:paraId="5A5D2466" w14:textId="77777777" w:rsidR="00F62CFB" w:rsidRDefault="00F62CFB" w:rsidP="00F62CFB"/>
    <w:p w14:paraId="424A5637" w14:textId="77777777" w:rsidR="00F62CFB" w:rsidRDefault="00F62CFB" w:rsidP="00F62CFB">
      <w:r>
        <w:t xml:space="preserve">Het meest opvallende verschil bij putkoppen die zijn aangebracht met de puttenfrees is merkbaar wanneer je over de putten heen rijdt met je auto of een ander voertuig. Je hoort geen verschil meer en ook voel je het hoogteverschil niet meer. </w:t>
      </w:r>
    </w:p>
    <w:p w14:paraId="38DA4ACE" w14:textId="77777777" w:rsidR="00F62CFB" w:rsidRDefault="00F62CFB" w:rsidP="00F62CFB"/>
    <w:p w14:paraId="29749DF9" w14:textId="77777777" w:rsidR="00F62CFB" w:rsidRDefault="00F62CFB" w:rsidP="00F62CFB">
      <w:pPr>
        <w:rPr>
          <w:b/>
        </w:rPr>
      </w:pPr>
      <w:r>
        <w:rPr>
          <w:b/>
        </w:rPr>
        <w:t xml:space="preserve">Werkwijze: </w:t>
      </w:r>
    </w:p>
    <w:p w14:paraId="79DD2AD3" w14:textId="77777777" w:rsidR="00F62CFB" w:rsidRDefault="00F62CFB" w:rsidP="00F62CFB">
      <w:pPr>
        <w:pStyle w:val="Lijstalinea"/>
        <w:numPr>
          <w:ilvl w:val="0"/>
          <w:numId w:val="11"/>
        </w:numPr>
      </w:pPr>
      <w:r>
        <w:t xml:space="preserve">Er wordt op de put een deksel (ijzeren plaat) gedaan met een centreerpunt. </w:t>
      </w:r>
    </w:p>
    <w:p w14:paraId="34C0EAE5" w14:textId="77777777" w:rsidR="00F62CFB" w:rsidRDefault="00F62CFB" w:rsidP="00F62CFB">
      <w:pPr>
        <w:pStyle w:val="Lijstalinea"/>
        <w:numPr>
          <w:ilvl w:val="0"/>
          <w:numId w:val="11"/>
        </w:numPr>
      </w:pPr>
      <w:r>
        <w:t xml:space="preserve">Het centreerpunt wordt ingemeten met behulp van GPS. </w:t>
      </w:r>
    </w:p>
    <w:p w14:paraId="680031F9" w14:textId="77777777" w:rsidR="00F62CFB" w:rsidRDefault="00F62CFB" w:rsidP="00F62CFB">
      <w:pPr>
        <w:pStyle w:val="Lijstalinea"/>
        <w:numPr>
          <w:ilvl w:val="0"/>
          <w:numId w:val="11"/>
        </w:numPr>
      </w:pPr>
      <w:r>
        <w:t xml:space="preserve">Asfalteringswerkzaamheden gaan gewoon over de put heen. </w:t>
      </w:r>
    </w:p>
    <w:p w14:paraId="6A8A150A" w14:textId="77777777" w:rsidR="00F62CFB" w:rsidRDefault="00F62CFB" w:rsidP="00F62CFB">
      <w:pPr>
        <w:pStyle w:val="Lijstalinea"/>
        <w:numPr>
          <w:ilvl w:val="0"/>
          <w:numId w:val="11"/>
        </w:numPr>
      </w:pPr>
      <w:r>
        <w:t>Met de puttenfrees wordt een gat geboord om het centreerpunt op het halen</w:t>
      </w:r>
    </w:p>
    <w:p w14:paraId="4E561CF0" w14:textId="77777777" w:rsidR="00F62CFB" w:rsidRDefault="00F62CFB" w:rsidP="00F62CFB">
      <w:pPr>
        <w:pStyle w:val="Lijstalinea"/>
        <w:numPr>
          <w:ilvl w:val="0"/>
          <w:numId w:val="11"/>
        </w:numPr>
      </w:pPr>
      <w:r>
        <w:t xml:space="preserve">Met behulp van het middelpunt van de put wordt de put geboord. </w:t>
      </w:r>
    </w:p>
    <w:p w14:paraId="58A10A23" w14:textId="77777777" w:rsidR="00F62CFB" w:rsidRDefault="00F62CFB" w:rsidP="00F62CFB">
      <w:pPr>
        <w:pStyle w:val="Lijstalinea"/>
        <w:numPr>
          <w:ilvl w:val="0"/>
          <w:numId w:val="11"/>
        </w:numPr>
      </w:pPr>
      <w:r>
        <w:t>De putkop wordt geplaatst met behulp van poltec</w:t>
      </w:r>
    </w:p>
    <w:p w14:paraId="350ED095" w14:textId="77777777" w:rsidR="00F62CFB" w:rsidRDefault="00F62CFB" w:rsidP="00F62CFB">
      <w:pPr>
        <w:pStyle w:val="Lijstalinea"/>
        <w:numPr>
          <w:ilvl w:val="0"/>
          <w:numId w:val="11"/>
        </w:numPr>
      </w:pPr>
      <w:r>
        <w:t xml:space="preserve">Eventuele randen worden afgedicht. </w:t>
      </w:r>
    </w:p>
    <w:p w14:paraId="1464C53D" w14:textId="77777777" w:rsidR="00F62CFB" w:rsidRPr="008C1855" w:rsidRDefault="00F62CFB" w:rsidP="00F62CFB">
      <w:pPr>
        <w:rPr>
          <w:b/>
        </w:rPr>
      </w:pPr>
      <w:r w:rsidRPr="008C1855">
        <w:rPr>
          <w:b/>
        </w:rPr>
        <w:t xml:space="preserve">Voordelen methode: </w:t>
      </w:r>
    </w:p>
    <w:p w14:paraId="78EF7838" w14:textId="77777777" w:rsidR="00F62CFB" w:rsidRDefault="00F62CFB" w:rsidP="00F62CFB">
      <w:pPr>
        <w:pStyle w:val="Lijstalinea"/>
        <w:numPr>
          <w:ilvl w:val="0"/>
          <w:numId w:val="12"/>
        </w:numPr>
      </w:pPr>
      <w:r>
        <w:t>Beter verdicht asfalt</w:t>
      </w:r>
    </w:p>
    <w:p w14:paraId="15E3EBFD" w14:textId="77777777" w:rsidR="00F62CFB" w:rsidRDefault="00F62CFB" w:rsidP="00F62CFB">
      <w:pPr>
        <w:pStyle w:val="Lijstalinea"/>
        <w:numPr>
          <w:ilvl w:val="0"/>
          <w:numId w:val="12"/>
        </w:numPr>
      </w:pPr>
      <w:r>
        <w:t xml:space="preserve">Geen hoogteverschil meer met het asfalt, de put kan zelfs in de ronding van de weg geplaatst worden zonder hoogteverschil. </w:t>
      </w:r>
    </w:p>
    <w:p w14:paraId="63E11543" w14:textId="77777777" w:rsidR="00F62CFB" w:rsidRDefault="00F62CFB" w:rsidP="00F62CFB">
      <w:pPr>
        <w:pStyle w:val="Lijstalinea"/>
        <w:numPr>
          <w:ilvl w:val="0"/>
          <w:numId w:val="12"/>
        </w:numPr>
      </w:pPr>
      <w:r>
        <w:t xml:space="preserve">Door minder hoogteverschil minder kans op schade. </w:t>
      </w:r>
    </w:p>
    <w:p w14:paraId="4CF988B3" w14:textId="77777777" w:rsidR="00F62CFB" w:rsidRDefault="00F62CFB" w:rsidP="00F62CFB">
      <w:pPr>
        <w:pStyle w:val="Lijstalinea"/>
        <w:numPr>
          <w:ilvl w:val="0"/>
          <w:numId w:val="12"/>
        </w:numPr>
      </w:pPr>
      <w:r>
        <w:t>Minder draaiuren asfaltploeg</w:t>
      </w:r>
    </w:p>
    <w:p w14:paraId="1BFE214F" w14:textId="77777777" w:rsidR="00F62CFB" w:rsidRPr="008C1855" w:rsidRDefault="00F62CFB" w:rsidP="00F62CFB">
      <w:pPr>
        <w:rPr>
          <w:b/>
        </w:rPr>
      </w:pPr>
      <w:r w:rsidRPr="008C1855">
        <w:rPr>
          <w:b/>
        </w:rPr>
        <w:lastRenderedPageBreak/>
        <w:t xml:space="preserve">Nadelen: </w:t>
      </w:r>
    </w:p>
    <w:p w14:paraId="7F5084D9" w14:textId="77777777" w:rsidR="00F62CFB" w:rsidRDefault="00F62CFB" w:rsidP="00F62CFB">
      <w:pPr>
        <w:pStyle w:val="Lijstalinea"/>
        <w:numPr>
          <w:ilvl w:val="0"/>
          <w:numId w:val="13"/>
        </w:numPr>
      </w:pPr>
      <w:r>
        <w:t>Meer processtappen om tot het eindproduct te komen</w:t>
      </w:r>
    </w:p>
    <w:p w14:paraId="4F057F07" w14:textId="77777777" w:rsidR="00F62CFB" w:rsidRPr="001305A7" w:rsidRDefault="00F62CFB" w:rsidP="00F62CFB">
      <w:pPr>
        <w:pStyle w:val="Lijstalinea"/>
        <w:numPr>
          <w:ilvl w:val="0"/>
          <w:numId w:val="13"/>
        </w:numPr>
      </w:pPr>
      <w:r>
        <w:t>Minder routinematig werk (nog wel)</w:t>
      </w:r>
    </w:p>
    <w:p w14:paraId="20E715AC" w14:textId="77777777" w:rsidR="00F62CFB" w:rsidRPr="00F62CFB" w:rsidRDefault="00F62CFB" w:rsidP="00F62CFB">
      <w:pPr>
        <w:rPr>
          <w:b/>
        </w:rPr>
      </w:pPr>
    </w:p>
    <w:p w14:paraId="5C373110" w14:textId="77777777" w:rsidR="00F62CFB" w:rsidRDefault="00F62CFB" w:rsidP="00F62CFB"/>
    <w:p w14:paraId="4C621AE3" w14:textId="77777777" w:rsidR="00F62CFB" w:rsidRDefault="00F62CFB" w:rsidP="00F62CFB"/>
    <w:p w14:paraId="6AAE5BC4" w14:textId="77777777" w:rsidR="00F62CFB" w:rsidRDefault="00F62CFB" w:rsidP="00F62CFB">
      <w:pPr>
        <w:pStyle w:val="Kop2"/>
      </w:pPr>
      <w:bookmarkStart w:id="7" w:name="_Toc526683504"/>
      <w:r>
        <w:t>3.2 Uitsluitingen</w:t>
      </w:r>
      <w:bookmarkEnd w:id="7"/>
    </w:p>
    <w:p w14:paraId="3E035E39" w14:textId="77777777" w:rsidR="00F62CFB" w:rsidRDefault="00F62CFB" w:rsidP="00F62CFB">
      <w:r>
        <w:t xml:space="preserve">Deze methode is het meest geschikt om toe te passen bij ronde putkoppen, aangezien de puttenfrees hiervoor gemaakt is. Vierkante putten zijn ook te boren, maar dit resultaat is een andere werkwijze dan bij de ronde putkoppen en deze wordt niet meegenomen in deze ketenanalyse. </w:t>
      </w:r>
    </w:p>
    <w:p w14:paraId="22427964" w14:textId="77777777" w:rsidR="00F62CFB" w:rsidRDefault="00F62CFB" w:rsidP="00F62CFB"/>
    <w:p w14:paraId="6B37AC25" w14:textId="77777777" w:rsidR="00F62CFB" w:rsidRDefault="00F62CFB" w:rsidP="00F62CFB">
      <w:pPr>
        <w:pStyle w:val="Kop2"/>
      </w:pPr>
      <w:bookmarkStart w:id="8" w:name="_Toc526683505"/>
      <w:r>
        <w:t>3.3 Datacollectie en datakwaliteit</w:t>
      </w:r>
      <w:bookmarkEnd w:id="8"/>
    </w:p>
    <w:p w14:paraId="51D3F7D5" w14:textId="77777777" w:rsidR="00F62CFB" w:rsidRPr="00F62CFB" w:rsidRDefault="00427793" w:rsidP="00F62CFB">
      <w:r>
        <w:t xml:space="preserve">Kraaijeveld’s Aannemingsbedrijf heeft veel ervaring binnen de Grond- weg- en waterbouw. Verder heeft zij een zeer goede samenwerking met de vaste Asfaltleveranciers zodat de afwegingen uit deze ketenanalyse voldoende gemotiveerd zijn. Voor de getallen is er zoveel mogelijk gebruik gemaakt van kentallen uit de praktijk. </w:t>
      </w:r>
    </w:p>
    <w:p w14:paraId="4BD791E7" w14:textId="77777777" w:rsidR="00F62CFB" w:rsidRDefault="00F62CFB" w:rsidP="00F62CFB"/>
    <w:p w14:paraId="2805177F" w14:textId="77777777" w:rsidR="00F62CFB" w:rsidRDefault="00427793" w:rsidP="00427793">
      <w:pPr>
        <w:pStyle w:val="Kop1"/>
      </w:pPr>
      <w:bookmarkStart w:id="9" w:name="_Toc526683506"/>
      <w:r>
        <w:t>4. Kwantificeren van emissies</w:t>
      </w:r>
      <w:bookmarkEnd w:id="9"/>
    </w:p>
    <w:p w14:paraId="66632F09" w14:textId="77777777" w:rsidR="00427793" w:rsidRDefault="00427793" w:rsidP="00427793"/>
    <w:p w14:paraId="06106C8D" w14:textId="77777777" w:rsidR="00427793" w:rsidRDefault="00427793" w:rsidP="00427793">
      <w:pPr>
        <w:pStyle w:val="Kop2"/>
      </w:pPr>
      <w:bookmarkStart w:id="10" w:name="_Toc526683507"/>
      <w:r>
        <w:t>4.1 Berekening</w:t>
      </w:r>
      <w:bookmarkEnd w:id="10"/>
    </w:p>
    <w:p w14:paraId="3F210F80" w14:textId="5D351C4D" w:rsidR="00427793" w:rsidRDefault="00427793" w:rsidP="00427793">
      <w:r>
        <w:t xml:space="preserve">Het vertrekpunt bij het uitwerken van de 2 scenario’s </w:t>
      </w:r>
      <w:r w:rsidR="00A16C65">
        <w:t>is</w:t>
      </w:r>
      <w:r>
        <w:t xml:space="preserve"> de gemiddelde C</w:t>
      </w:r>
      <w:r w:rsidR="00A16C65">
        <w:t>O</w:t>
      </w:r>
      <w:r>
        <w:t xml:space="preserve">2 uitstoot per uur. </w:t>
      </w:r>
    </w:p>
    <w:p w14:paraId="725C76C4" w14:textId="77777777" w:rsidR="00427793" w:rsidRDefault="00427793" w:rsidP="00427793"/>
    <w:tbl>
      <w:tblPr>
        <w:tblStyle w:val="Tabelraster"/>
        <w:tblW w:w="0" w:type="auto"/>
        <w:tblLook w:val="04A0" w:firstRow="1" w:lastRow="0" w:firstColumn="1" w:lastColumn="0" w:noHBand="0" w:noVBand="1"/>
      </w:tblPr>
      <w:tblGrid>
        <w:gridCol w:w="3116"/>
        <w:gridCol w:w="3117"/>
        <w:gridCol w:w="3117"/>
      </w:tblGrid>
      <w:tr w:rsidR="00427793" w14:paraId="4BC81A1B" w14:textId="77777777" w:rsidTr="00427793">
        <w:tc>
          <w:tcPr>
            <w:tcW w:w="3116" w:type="dxa"/>
          </w:tcPr>
          <w:p w14:paraId="6045322A" w14:textId="77777777" w:rsidR="00427793" w:rsidRDefault="00427793" w:rsidP="00427793">
            <w:r>
              <w:t>Werkzaamheden</w:t>
            </w:r>
          </w:p>
        </w:tc>
        <w:tc>
          <w:tcPr>
            <w:tcW w:w="3117" w:type="dxa"/>
          </w:tcPr>
          <w:p w14:paraId="59A263ED" w14:textId="77777777" w:rsidR="00427793" w:rsidRDefault="00427793" w:rsidP="00427793">
            <w:r>
              <w:t>Traditioneel</w:t>
            </w:r>
          </w:p>
        </w:tc>
        <w:tc>
          <w:tcPr>
            <w:tcW w:w="3117" w:type="dxa"/>
          </w:tcPr>
          <w:p w14:paraId="45E05FCD" w14:textId="77777777" w:rsidR="00427793" w:rsidRDefault="00427793" w:rsidP="00427793">
            <w:r>
              <w:t>Puttenfrees</w:t>
            </w:r>
          </w:p>
        </w:tc>
      </w:tr>
      <w:tr w:rsidR="00427793" w14:paraId="7976BC9F" w14:textId="77777777" w:rsidTr="00427793">
        <w:tc>
          <w:tcPr>
            <w:tcW w:w="3116" w:type="dxa"/>
          </w:tcPr>
          <w:p w14:paraId="569E6775" w14:textId="77777777" w:rsidR="00427793" w:rsidRDefault="00427793" w:rsidP="00427793">
            <w:r>
              <w:t xml:space="preserve">Asfalteren </w:t>
            </w:r>
          </w:p>
        </w:tc>
        <w:tc>
          <w:tcPr>
            <w:tcW w:w="3117" w:type="dxa"/>
          </w:tcPr>
          <w:p w14:paraId="15F3D1B1" w14:textId="77777777" w:rsidR="00427793" w:rsidRDefault="005E2FCA" w:rsidP="005E2FCA">
            <w:pPr>
              <w:tabs>
                <w:tab w:val="clear" w:pos="8364"/>
                <w:tab w:val="clear" w:pos="9360"/>
                <w:tab w:val="center" w:pos="1450"/>
              </w:tabs>
            </w:pPr>
            <w:r>
              <w:t>In 8 uur, 400 ton</w:t>
            </w:r>
          </w:p>
        </w:tc>
        <w:tc>
          <w:tcPr>
            <w:tcW w:w="3117" w:type="dxa"/>
          </w:tcPr>
          <w:p w14:paraId="45C03324" w14:textId="77777777" w:rsidR="00427793" w:rsidRDefault="005E2FCA" w:rsidP="00427793">
            <w:r>
              <w:t>In 8 uur, 450 ton</w:t>
            </w:r>
          </w:p>
        </w:tc>
      </w:tr>
      <w:tr w:rsidR="00427793" w14:paraId="7571F294" w14:textId="77777777" w:rsidTr="00427793">
        <w:tc>
          <w:tcPr>
            <w:tcW w:w="3116" w:type="dxa"/>
          </w:tcPr>
          <w:p w14:paraId="5B2F2A14" w14:textId="77777777" w:rsidR="00427793" w:rsidRDefault="005E2FCA" w:rsidP="00427793">
            <w:r>
              <w:t>Walsen</w:t>
            </w:r>
          </w:p>
        </w:tc>
        <w:tc>
          <w:tcPr>
            <w:tcW w:w="3117" w:type="dxa"/>
          </w:tcPr>
          <w:p w14:paraId="3B6E2718" w14:textId="77777777" w:rsidR="00427793" w:rsidRDefault="005E2FCA" w:rsidP="00427793">
            <w:r>
              <w:t>In 8 uur, 400 ton</w:t>
            </w:r>
          </w:p>
        </w:tc>
        <w:tc>
          <w:tcPr>
            <w:tcW w:w="3117" w:type="dxa"/>
          </w:tcPr>
          <w:p w14:paraId="0BDE97CB" w14:textId="77777777" w:rsidR="00427793" w:rsidRDefault="005E2FCA" w:rsidP="00427793">
            <w:r>
              <w:t>In 7 uur, 450 ton</w:t>
            </w:r>
          </w:p>
        </w:tc>
      </w:tr>
      <w:tr w:rsidR="00427793" w14:paraId="7598B698" w14:textId="77777777" w:rsidTr="00427793">
        <w:tc>
          <w:tcPr>
            <w:tcW w:w="3116" w:type="dxa"/>
          </w:tcPr>
          <w:p w14:paraId="2F73FB92" w14:textId="77777777" w:rsidR="00427793" w:rsidRDefault="005E2FCA" w:rsidP="00427793">
            <w:r>
              <w:t>Putten stellen</w:t>
            </w:r>
          </w:p>
        </w:tc>
        <w:tc>
          <w:tcPr>
            <w:tcW w:w="3117" w:type="dxa"/>
          </w:tcPr>
          <w:p w14:paraId="0F86E7C9" w14:textId="77777777" w:rsidR="00427793" w:rsidRDefault="005E2FCA" w:rsidP="00427793">
            <w:r>
              <w:t>In 8 uur, 24 stuks</w:t>
            </w:r>
          </w:p>
        </w:tc>
        <w:tc>
          <w:tcPr>
            <w:tcW w:w="3117" w:type="dxa"/>
          </w:tcPr>
          <w:p w14:paraId="4576B208" w14:textId="77777777" w:rsidR="00427793" w:rsidRDefault="005E2FCA" w:rsidP="00427793">
            <w:r>
              <w:t>In 8 uur, 12 stuks</w:t>
            </w:r>
          </w:p>
        </w:tc>
      </w:tr>
      <w:tr w:rsidR="00427793" w14:paraId="25A98AC4" w14:textId="77777777" w:rsidTr="00427793">
        <w:tc>
          <w:tcPr>
            <w:tcW w:w="3116" w:type="dxa"/>
          </w:tcPr>
          <w:p w14:paraId="7EA1CF50" w14:textId="77777777" w:rsidR="00427793" w:rsidRDefault="005E2FCA" w:rsidP="00427793">
            <w:r>
              <w:t>Putten stellen</w:t>
            </w:r>
          </w:p>
        </w:tc>
        <w:tc>
          <w:tcPr>
            <w:tcW w:w="3117" w:type="dxa"/>
          </w:tcPr>
          <w:p w14:paraId="209B380F" w14:textId="77777777" w:rsidR="00427793" w:rsidRDefault="005E2FCA" w:rsidP="00427793">
            <w:r>
              <w:t>Complete asfaltset</w:t>
            </w:r>
          </w:p>
        </w:tc>
        <w:tc>
          <w:tcPr>
            <w:tcW w:w="3117" w:type="dxa"/>
          </w:tcPr>
          <w:p w14:paraId="7DC264FF" w14:textId="77777777" w:rsidR="00427793" w:rsidRDefault="002464C5" w:rsidP="00427793">
            <w:r>
              <w:t>Shovel</w:t>
            </w:r>
          </w:p>
        </w:tc>
      </w:tr>
    </w:tbl>
    <w:p w14:paraId="743D4C0E" w14:textId="77777777" w:rsidR="00427793" w:rsidRDefault="00427793" w:rsidP="00427793"/>
    <w:tbl>
      <w:tblPr>
        <w:tblStyle w:val="Tabelraster"/>
        <w:tblW w:w="0" w:type="auto"/>
        <w:tblLook w:val="04A0" w:firstRow="1" w:lastRow="0" w:firstColumn="1" w:lastColumn="0" w:noHBand="0" w:noVBand="1"/>
      </w:tblPr>
      <w:tblGrid>
        <w:gridCol w:w="4675"/>
        <w:gridCol w:w="4675"/>
      </w:tblGrid>
      <w:tr w:rsidR="002464C5" w14:paraId="04F8B215" w14:textId="77777777" w:rsidTr="002464C5">
        <w:tc>
          <w:tcPr>
            <w:tcW w:w="4675" w:type="dxa"/>
          </w:tcPr>
          <w:p w14:paraId="6E9BA088" w14:textId="77777777" w:rsidR="002464C5" w:rsidRDefault="002464C5" w:rsidP="00427793">
            <w:r>
              <w:t>Machine</w:t>
            </w:r>
          </w:p>
        </w:tc>
        <w:tc>
          <w:tcPr>
            <w:tcW w:w="4675" w:type="dxa"/>
          </w:tcPr>
          <w:p w14:paraId="636A6D87" w14:textId="77777777" w:rsidR="002464C5" w:rsidRDefault="002464C5" w:rsidP="00427793">
            <w:r>
              <w:t>Gemiddeld verbruik</w:t>
            </w:r>
          </w:p>
        </w:tc>
      </w:tr>
      <w:tr w:rsidR="002464C5" w14:paraId="58D8BC5E" w14:textId="77777777" w:rsidTr="002464C5">
        <w:tc>
          <w:tcPr>
            <w:tcW w:w="4675" w:type="dxa"/>
          </w:tcPr>
          <w:p w14:paraId="53D48188" w14:textId="77777777" w:rsidR="002464C5" w:rsidRDefault="002464C5" w:rsidP="00427793">
            <w:r>
              <w:t>Asfalt machine</w:t>
            </w:r>
          </w:p>
        </w:tc>
        <w:tc>
          <w:tcPr>
            <w:tcW w:w="4675" w:type="dxa"/>
          </w:tcPr>
          <w:p w14:paraId="1A7A1733" w14:textId="77777777" w:rsidR="002464C5" w:rsidRDefault="002464C5" w:rsidP="00427793">
            <w:r>
              <w:t>8 uur, 300 liter diesel</w:t>
            </w:r>
          </w:p>
        </w:tc>
      </w:tr>
      <w:tr w:rsidR="002464C5" w14:paraId="1057ABF8" w14:textId="77777777" w:rsidTr="002464C5">
        <w:tc>
          <w:tcPr>
            <w:tcW w:w="4675" w:type="dxa"/>
          </w:tcPr>
          <w:p w14:paraId="0DBF4EDF" w14:textId="77777777" w:rsidR="002464C5" w:rsidRDefault="002464C5" w:rsidP="0008422A">
            <w:r>
              <w:t>Walsen (4x)</w:t>
            </w:r>
          </w:p>
        </w:tc>
        <w:tc>
          <w:tcPr>
            <w:tcW w:w="4675" w:type="dxa"/>
          </w:tcPr>
          <w:p w14:paraId="7F4189FD" w14:textId="77777777" w:rsidR="002464C5" w:rsidRDefault="002464C5" w:rsidP="0008422A">
            <w:r>
              <w:t>8 uur, 100 liter diesel per wals</w:t>
            </w:r>
          </w:p>
        </w:tc>
      </w:tr>
      <w:tr w:rsidR="002464C5" w14:paraId="3D5A908B" w14:textId="77777777" w:rsidTr="002464C5">
        <w:tc>
          <w:tcPr>
            <w:tcW w:w="4675" w:type="dxa"/>
          </w:tcPr>
          <w:p w14:paraId="0E6D02B8" w14:textId="77777777" w:rsidR="002464C5" w:rsidRDefault="002464C5" w:rsidP="0008422A">
            <w:r>
              <w:t>Shovel puttenfrees</w:t>
            </w:r>
          </w:p>
        </w:tc>
        <w:tc>
          <w:tcPr>
            <w:tcW w:w="4675" w:type="dxa"/>
          </w:tcPr>
          <w:p w14:paraId="070DF41C" w14:textId="77777777" w:rsidR="002464C5" w:rsidRDefault="002464C5" w:rsidP="0008422A">
            <w:r>
              <w:t>8 uur, 75 liter diesel</w:t>
            </w:r>
          </w:p>
        </w:tc>
      </w:tr>
    </w:tbl>
    <w:p w14:paraId="5667EB14" w14:textId="77777777" w:rsidR="002464C5" w:rsidRDefault="002464C5" w:rsidP="00427793"/>
    <w:p w14:paraId="6BB23C26" w14:textId="3FB48927" w:rsidR="002464C5" w:rsidRDefault="002464C5" w:rsidP="00427793">
      <w:r>
        <w:t xml:space="preserve">Met de besparing van een uur aan productie voor de complete asfaltset wordt in totaal 87,5 liter diesel bespaard. De puttenfrees moet voor dezelfde productie extra ingezet worden, dit verbruikt in totaal 9.38 liter per uur. De totale besparing is hiermee 78,12 liter diesel op een dag asfalteren.  </w:t>
      </w:r>
      <w:r w:rsidR="00F37910">
        <w:t>Per put levert dit een besparing op van 3,2 liter diesel en een totale CO2 uitstoot van 10,5 kg CO</w:t>
      </w:r>
      <w:r w:rsidR="00A16C65">
        <w:rPr>
          <w:vertAlign w:val="subscript"/>
        </w:rPr>
        <w:t>2</w:t>
      </w:r>
      <w:r w:rsidR="00F37910">
        <w:t xml:space="preserve"> per put.</w:t>
      </w:r>
    </w:p>
    <w:p w14:paraId="2FBA6E80" w14:textId="77777777" w:rsidR="00F62CFB" w:rsidRDefault="00F62CFB" w:rsidP="00F62CFB"/>
    <w:p w14:paraId="1E2DDF2C" w14:textId="4758D6D8" w:rsidR="002464C5" w:rsidRDefault="002464C5" w:rsidP="00F62CFB">
      <w:r>
        <w:t>Waar normaal putten iedere 5 jaar gerepareerd moeten worden</w:t>
      </w:r>
      <w:r w:rsidR="00A16C65">
        <w:t>,</w:t>
      </w:r>
      <w:r>
        <w:t xml:space="preserve"> wordt dit nu eens in de 20 jaar </w:t>
      </w:r>
      <w:r w:rsidR="00A16C65">
        <w:t>waarbij</w:t>
      </w:r>
      <w:r>
        <w:t xml:space="preserve"> een reparatie nodig zal zijn. Dit bespaard de opdrachtgever dus 2/3 reparaties per put over de levensduur van het asfalt. Een reparatiesessie voor een aantal putten betekend een afzetting en een machin</w:t>
      </w:r>
      <w:r w:rsidR="00925583">
        <w:t>e</w:t>
      </w:r>
      <w:r>
        <w:t xml:space="preserve">. Dit is 100 liter diesel per dag. Per put </w:t>
      </w:r>
      <w:r w:rsidR="00925583">
        <w:t>zou dit al uitkomen op 33,3 liter diesel per put. In de levensduur van de weg (20 jaar) beteken</w:t>
      </w:r>
      <w:r w:rsidR="00A16C65">
        <w:t>t</w:t>
      </w:r>
      <w:r w:rsidR="00925583">
        <w:t xml:space="preserve"> dit per put alweer 100 liter diesel schelen over de levensduur van de weg</w:t>
      </w:r>
      <w:r w:rsidR="00A16C65">
        <w:t xml:space="preserve"> en</w:t>
      </w:r>
      <w:r w:rsidR="00F37910">
        <w:t xml:space="preserve"> 323 kg CO2 per put.</w:t>
      </w:r>
    </w:p>
    <w:p w14:paraId="60D75713" w14:textId="77777777" w:rsidR="00925583" w:rsidRDefault="00925583" w:rsidP="00F62CFB"/>
    <w:p w14:paraId="403467AB" w14:textId="77777777" w:rsidR="00925583" w:rsidRDefault="00925583" w:rsidP="00F62CFB">
      <w:r>
        <w:lastRenderedPageBreak/>
        <w:t xml:space="preserve">Waar er op het stellen van de putten extra co2 uitstoot zal zijn door dat de productie hierin minder is, wordt dit ruimschoots ingehaald door de besparing van de asfaltset en de besparing op reparatiekosten. </w:t>
      </w:r>
    </w:p>
    <w:p w14:paraId="3579D6F3" w14:textId="77777777" w:rsidR="00F37910" w:rsidRDefault="00F37910" w:rsidP="00F62CFB"/>
    <w:p w14:paraId="1E37FB3A" w14:textId="77777777" w:rsidR="00F37910" w:rsidRDefault="00F37910" w:rsidP="00F62CFB">
      <w:r>
        <w:t>Wat opvalt in deze analyse is dat de grootste besparing wordt behaald door het verminderde onderhoud aan de putten gedurende de levensduur van de weg.</w:t>
      </w:r>
    </w:p>
    <w:p w14:paraId="64AD9677" w14:textId="77777777" w:rsidR="00F37910" w:rsidRDefault="00F37910" w:rsidP="00F62CFB"/>
    <w:p w14:paraId="72724E7C" w14:textId="77777777" w:rsidR="00F37910" w:rsidRPr="00F37910" w:rsidRDefault="00F37910" w:rsidP="00F62CFB">
      <w:r>
        <w:t>Een totale besparing is daarmee ingeschat van het toepassen van de gefreesde put t.o.v. de klassieke werkmethode over de levensduur van de weg van 333,4 kg CO</w:t>
      </w:r>
      <w:r w:rsidRPr="00F37910">
        <w:rPr>
          <w:vertAlign w:val="subscript"/>
        </w:rPr>
        <w:t>2</w:t>
      </w:r>
      <w:r>
        <w:t>.</w:t>
      </w:r>
    </w:p>
    <w:p w14:paraId="2639E389" w14:textId="77777777" w:rsidR="00F37910" w:rsidRPr="00F37910" w:rsidRDefault="00F37910" w:rsidP="00F62CFB"/>
    <w:p w14:paraId="15DAB53F" w14:textId="18D87940" w:rsidR="008B799C" w:rsidRDefault="00F37910" w:rsidP="00F62CFB">
      <w:r>
        <w:t xml:space="preserve">Uitgaande van </w:t>
      </w:r>
      <w:r w:rsidR="008B799C">
        <w:t>een voorzichtige</w:t>
      </w:r>
      <w:r>
        <w:t xml:space="preserve"> schatting van 2 miljoen putten in asfaltwegen</w:t>
      </w:r>
      <w:r w:rsidR="008B799C">
        <w:t>, dit aantal neemt bovendien toe door de scheiding van regen- en rioolwater, betekent dit over de levensduur van een weg een  potentiele reductie van afgerond ca. 700.000 ton CO</w:t>
      </w:r>
      <w:r w:rsidR="008B799C" w:rsidRPr="008B799C">
        <w:rPr>
          <w:vertAlign w:val="subscript"/>
        </w:rPr>
        <w:t>2</w:t>
      </w:r>
      <w:r w:rsidR="008B799C">
        <w:t>.  M</w:t>
      </w:r>
      <w:r w:rsidR="00A16C65">
        <w:t>et name</w:t>
      </w:r>
      <w:r w:rsidR="008B799C">
        <w:t xml:space="preserve"> door het verminderde onderhoud wat nodig is.</w:t>
      </w:r>
    </w:p>
    <w:p w14:paraId="0267E764" w14:textId="77777777" w:rsidR="00925583" w:rsidRDefault="008B799C" w:rsidP="00F62CFB">
      <w:r>
        <w:t xml:space="preserve"> </w:t>
      </w:r>
    </w:p>
    <w:p w14:paraId="67248EF7" w14:textId="77777777" w:rsidR="00925583" w:rsidRDefault="00925583" w:rsidP="00925583">
      <w:pPr>
        <w:pStyle w:val="Kop2"/>
      </w:pPr>
      <w:bookmarkStart w:id="11" w:name="_Toc526683508"/>
      <w:r>
        <w:t>4.2 Onzekerheden</w:t>
      </w:r>
      <w:bookmarkEnd w:id="11"/>
    </w:p>
    <w:p w14:paraId="008D76F3" w14:textId="77777777" w:rsidR="00925583" w:rsidRDefault="00925583" w:rsidP="00925583">
      <w:r>
        <w:t xml:space="preserve">In deze analyse is uitgegaan van de traditionele werkwijze en het gebruik van de puttenfrees. Wel moet altijd meegenomen worden dat deze methode alleen toe te passen is wanneer de opdrachtgever gebruik wil maken van ronde putkoppen. Indien er wordt gekozen voor vierkante putten kunnen deze berekeningen afwijken. </w:t>
      </w:r>
    </w:p>
    <w:p w14:paraId="4E18EAE5" w14:textId="77777777" w:rsidR="00925583" w:rsidRDefault="00925583" w:rsidP="00925583"/>
    <w:p w14:paraId="2CF829E3" w14:textId="77777777" w:rsidR="00925583" w:rsidRDefault="00925583" w:rsidP="00925583">
      <w:pPr>
        <w:pStyle w:val="Kop1"/>
      </w:pPr>
      <w:bookmarkStart w:id="12" w:name="_Toc526683509"/>
      <w:r>
        <w:t>5. Reductiemogelijkheden ketenonderzoek</w:t>
      </w:r>
      <w:bookmarkEnd w:id="12"/>
    </w:p>
    <w:p w14:paraId="476BAE79" w14:textId="2BB43AE1" w:rsidR="00925583" w:rsidRDefault="00925583" w:rsidP="00925583">
      <w:r>
        <w:t>Deze ketenanalyse is een eerste stap on antwoord te geven op de vraag in hoeverre wij als bedrijf, maar ook onze opdrachtgevers</w:t>
      </w:r>
      <w:r w:rsidR="00A16C65">
        <w:t>,</w:t>
      </w:r>
      <w:r>
        <w:t xml:space="preserve"> door een gewijzigde werkwijze een verbetering kunnen bereiken van de </w:t>
      </w:r>
      <w:r w:rsidR="008B799C">
        <w:t>CO</w:t>
      </w:r>
      <w:r w:rsidRPr="008B799C">
        <w:rPr>
          <w:vertAlign w:val="subscript"/>
        </w:rPr>
        <w:t>2</w:t>
      </w:r>
      <w:r>
        <w:t xml:space="preserve"> uitstoot bij het aanleggen en beheren van de asfaltwegen. Wij hopen door deze ketenanalyse openbaar te maken ook te realiseren dat steeds meer opdrachtgevers overgaan op ronde putkoppen, en hiermee ook de </w:t>
      </w:r>
      <w:r w:rsidR="008B799C">
        <w:t>CO</w:t>
      </w:r>
      <w:r w:rsidR="008B799C" w:rsidRPr="008B799C">
        <w:rPr>
          <w:vertAlign w:val="subscript"/>
        </w:rPr>
        <w:t>2</w:t>
      </w:r>
      <w:r>
        <w:t xml:space="preserve"> reductie en kwaliteitsverbetering van de wegen mogelijk willen maken. </w:t>
      </w:r>
    </w:p>
    <w:p w14:paraId="09113CF7" w14:textId="77777777" w:rsidR="00925583" w:rsidRDefault="00925583" w:rsidP="00925583"/>
    <w:p w14:paraId="755C7D82" w14:textId="70167D4E" w:rsidR="00925583" w:rsidRDefault="00925583" w:rsidP="00925583">
      <w:r>
        <w:t>Op basis van onze praktijkervaringen weten wij dat al verschillende gemeentes in Nederland overgaan tot het toepassen van ronde putkoppen. Door hier direct op in te haken met het gebruik van de puttenfrees kan e</w:t>
      </w:r>
      <w:r w:rsidR="007A2032">
        <w:t>en</w:t>
      </w:r>
      <w:r>
        <w:t xml:space="preserve"> aanzienlijk </w:t>
      </w:r>
      <w:r w:rsidR="008B799C">
        <w:t>hoeveelheid</w:t>
      </w:r>
      <w:r>
        <w:t xml:space="preserve"> </w:t>
      </w:r>
      <w:r w:rsidR="008B799C">
        <w:t>CO</w:t>
      </w:r>
      <w:r w:rsidR="008B799C" w:rsidRPr="008B799C">
        <w:rPr>
          <w:vertAlign w:val="subscript"/>
        </w:rPr>
        <w:t>2</w:t>
      </w:r>
      <w:r>
        <w:t xml:space="preserve"> bespaard worden. </w:t>
      </w:r>
    </w:p>
    <w:p w14:paraId="7847E3C0" w14:textId="77777777" w:rsidR="0082179A" w:rsidRDefault="0082179A" w:rsidP="00925583"/>
    <w:p w14:paraId="78F942F2" w14:textId="77777777" w:rsidR="0082179A" w:rsidRDefault="000339BD" w:rsidP="0082179A">
      <w:pPr>
        <w:pStyle w:val="Kop1"/>
      </w:pPr>
      <w:bookmarkStart w:id="13" w:name="_Toc526683510"/>
      <w:r>
        <w:t>6.</w:t>
      </w:r>
      <w:r w:rsidR="0082179A">
        <w:t xml:space="preserve"> Strategie</w:t>
      </w:r>
      <w:r>
        <w:t xml:space="preserve"> en doelstelling</w:t>
      </w:r>
      <w:bookmarkEnd w:id="13"/>
    </w:p>
    <w:p w14:paraId="0D8A240B" w14:textId="0D26D2DE" w:rsidR="0082179A" w:rsidRDefault="0082179A" w:rsidP="0082179A">
      <w:r>
        <w:t xml:space="preserve">Het belang van de juiste keuze voor de werkmethode bij het toepassen van putkoppen in asfaltwegen is in deze ketenanalyse zichtbaar geworden. Zowel het potentieel om </w:t>
      </w:r>
      <w:r w:rsidR="008B799C">
        <w:t>CO</w:t>
      </w:r>
      <w:r w:rsidR="008B799C" w:rsidRPr="008B799C">
        <w:rPr>
          <w:vertAlign w:val="subscript"/>
        </w:rPr>
        <w:t>2</w:t>
      </w:r>
      <w:r w:rsidR="008B799C">
        <w:rPr>
          <w:vertAlign w:val="subscript"/>
        </w:rPr>
        <w:t xml:space="preserve"> </w:t>
      </w:r>
      <w:r>
        <w:t xml:space="preserve"> te reduceren maar ook direct de kwaliteit te verbeteren bieden grote mogelijkheden op de markt. W</w:t>
      </w:r>
      <w:r w:rsidR="007A2032">
        <w:t>ij</w:t>
      </w:r>
      <w:r>
        <w:t xml:space="preserve"> blijven echter afhankelijk van de keuze van onze opdrachtgevers hierin. </w:t>
      </w:r>
    </w:p>
    <w:p w14:paraId="079583A8" w14:textId="77777777" w:rsidR="0082179A" w:rsidRDefault="0082179A" w:rsidP="0082179A"/>
    <w:p w14:paraId="0DE8665A" w14:textId="77777777" w:rsidR="0082179A" w:rsidRDefault="0082179A" w:rsidP="0082179A">
      <w:r>
        <w:t xml:space="preserve">Met deze ketenanalyse willen wij onze opdrachtgevers en onze collega’s de voordelen van deze werkmethode onder de aandacht brengen. Ook zullen wij ons netwerk inzetten om waar mogelijk deze methode direct al zo veel mogelijk toe te passen. </w:t>
      </w:r>
    </w:p>
    <w:p w14:paraId="27AB4584" w14:textId="77777777" w:rsidR="0082179A" w:rsidRDefault="0082179A" w:rsidP="0082179A"/>
    <w:p w14:paraId="7096A2FB" w14:textId="77777777" w:rsidR="0082179A" w:rsidRDefault="0082179A" w:rsidP="0082179A">
      <w:pPr>
        <w:pStyle w:val="Kop2"/>
      </w:pPr>
      <w:bookmarkStart w:id="14" w:name="_Toc526683511"/>
      <w:r>
        <w:t>6.2 Reductiedoelstellingen per jaar</w:t>
      </w:r>
      <w:bookmarkEnd w:id="14"/>
    </w:p>
    <w:p w14:paraId="5DF762B4" w14:textId="5D04ACE2" w:rsidR="0082179A" w:rsidRDefault="0082179A" w:rsidP="0082179A">
      <w:r>
        <w:t xml:space="preserve">De verwachting is dat de komende jaren steeds meer vraag ontstaat naar de ronde putkoppen en het toepassen van deze werkmethode. Ons doel is om </w:t>
      </w:r>
      <w:r w:rsidR="008B799C">
        <w:t xml:space="preserve">voor de eigen organisatie </w:t>
      </w:r>
      <w:r>
        <w:t xml:space="preserve">in 10 jaar tijd naar een </w:t>
      </w:r>
      <w:r w:rsidR="008B799C">
        <w:lastRenderedPageBreak/>
        <w:t xml:space="preserve">directe </w:t>
      </w:r>
      <w:r>
        <w:t>besparing van 4500 liter</w:t>
      </w:r>
      <w:r w:rsidR="008B799C">
        <w:t xml:space="preserve"> diesel</w:t>
      </w:r>
      <w:r>
        <w:t xml:space="preserve"> </w:t>
      </w:r>
      <w:r w:rsidR="008B799C">
        <w:t xml:space="preserve"> of 14,5 ton CO</w:t>
      </w:r>
      <w:r w:rsidR="008B799C" w:rsidRPr="008B799C">
        <w:rPr>
          <w:vertAlign w:val="subscript"/>
        </w:rPr>
        <w:t>2</w:t>
      </w:r>
      <w:r w:rsidR="008B799C">
        <w:rPr>
          <w:vertAlign w:val="subscript"/>
        </w:rPr>
        <w:t xml:space="preserve"> </w:t>
      </w:r>
      <w:r>
        <w:t>per jaar toe te groeien</w:t>
      </w:r>
      <w:r w:rsidR="008B799C">
        <w:t xml:space="preserve"> tijdens de realisatie van de weg en daarna aanvullend ca. 140.000 liter diesel</w:t>
      </w:r>
      <w:r w:rsidR="000339BD">
        <w:t xml:space="preserve"> of 452 ton CO</w:t>
      </w:r>
      <w:r w:rsidR="000339BD" w:rsidRPr="008B799C">
        <w:rPr>
          <w:vertAlign w:val="subscript"/>
        </w:rPr>
        <w:t>2</w:t>
      </w:r>
      <w:r w:rsidR="000339BD">
        <w:rPr>
          <w:vertAlign w:val="subscript"/>
        </w:rPr>
        <w:t xml:space="preserve"> </w:t>
      </w:r>
      <w:r w:rsidR="008B799C">
        <w:t xml:space="preserve"> tijdens </w:t>
      </w:r>
      <w:r>
        <w:t xml:space="preserve"> </w:t>
      </w:r>
      <w:r w:rsidR="008B799C">
        <w:t xml:space="preserve">de onderhoudsfase. </w:t>
      </w:r>
    </w:p>
    <w:sectPr w:rsidR="0082179A" w:rsidSect="00C7610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AE263" w14:textId="77777777" w:rsidR="008B2591" w:rsidRDefault="008B2591" w:rsidP="0024379F">
      <w:r>
        <w:separator/>
      </w:r>
    </w:p>
  </w:endnote>
  <w:endnote w:type="continuationSeparator" w:id="0">
    <w:p w14:paraId="4BE4F8ED" w14:textId="77777777" w:rsidR="008B2591" w:rsidRDefault="008B2591" w:rsidP="0024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B366" w14:textId="77777777" w:rsidR="006900EE" w:rsidRDefault="006900E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357404"/>
      <w:docPartObj>
        <w:docPartGallery w:val="Page Numbers (Bottom of Page)"/>
        <w:docPartUnique/>
      </w:docPartObj>
    </w:sdtPr>
    <w:sdtEndPr/>
    <w:sdtContent>
      <w:sdt>
        <w:sdtPr>
          <w:id w:val="-1769616900"/>
          <w:docPartObj>
            <w:docPartGallery w:val="Page Numbers (Top of Page)"/>
            <w:docPartUnique/>
          </w:docPartObj>
        </w:sdtPr>
        <w:sdtEndPr/>
        <w:sdtContent>
          <w:p w14:paraId="4180FF7F" w14:textId="77777777" w:rsidR="0024379F" w:rsidRPr="0024379F" w:rsidRDefault="0024379F" w:rsidP="0024379F">
            <w:pPr>
              <w:pStyle w:val="Voettekst"/>
              <w:jc w:val="right"/>
            </w:pPr>
            <w:r w:rsidRPr="0024379F">
              <w:t xml:space="preserve">Pagina </w:t>
            </w:r>
            <w:r w:rsidRPr="0024379F">
              <w:fldChar w:fldCharType="begin"/>
            </w:r>
            <w:r w:rsidRPr="0024379F">
              <w:instrText>PAGE</w:instrText>
            </w:r>
            <w:r w:rsidRPr="0024379F">
              <w:fldChar w:fldCharType="separate"/>
            </w:r>
            <w:r w:rsidR="000339BD">
              <w:rPr>
                <w:noProof/>
              </w:rPr>
              <w:t>1</w:t>
            </w:r>
            <w:r w:rsidRPr="0024379F">
              <w:fldChar w:fldCharType="end"/>
            </w:r>
            <w:r w:rsidRPr="0024379F">
              <w:t xml:space="preserve"> van </w:t>
            </w:r>
            <w:r w:rsidRPr="0024379F">
              <w:fldChar w:fldCharType="begin"/>
            </w:r>
            <w:r w:rsidRPr="0024379F">
              <w:instrText>NUMPAGES</w:instrText>
            </w:r>
            <w:r w:rsidRPr="0024379F">
              <w:fldChar w:fldCharType="separate"/>
            </w:r>
            <w:r w:rsidR="000339BD">
              <w:rPr>
                <w:noProof/>
              </w:rPr>
              <w:t>6</w:t>
            </w:r>
            <w:r w:rsidRPr="0024379F">
              <w:fldChar w:fldCharType="end"/>
            </w:r>
          </w:p>
        </w:sdtContent>
      </w:sdt>
    </w:sdtContent>
  </w:sdt>
  <w:p w14:paraId="0CD69550" w14:textId="77777777" w:rsidR="0024379F" w:rsidRDefault="0024379F" w:rsidP="0024379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495A" w14:textId="77777777" w:rsidR="006900EE" w:rsidRDefault="006900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C752F" w14:textId="77777777" w:rsidR="008B2591" w:rsidRDefault="008B2591" w:rsidP="0024379F">
      <w:r>
        <w:separator/>
      </w:r>
    </w:p>
  </w:footnote>
  <w:footnote w:type="continuationSeparator" w:id="0">
    <w:p w14:paraId="6EAF03A4" w14:textId="77777777" w:rsidR="008B2591" w:rsidRDefault="008B2591" w:rsidP="00243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082A" w14:textId="77777777" w:rsidR="006900EE" w:rsidRDefault="006900E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596F" w14:textId="77777777" w:rsidR="0024379F" w:rsidRPr="004A3358" w:rsidRDefault="0024379F" w:rsidP="0024379F">
    <w:pPr>
      <w:pStyle w:val="Koptekst"/>
      <w:tabs>
        <w:tab w:val="clear" w:pos="4680"/>
        <w:tab w:val="clear" w:pos="8364"/>
        <w:tab w:val="center" w:pos="7938"/>
      </w:tabs>
    </w:pPr>
    <w:r w:rsidRPr="0024379F">
      <w:rPr>
        <w:b/>
        <w:noProof/>
        <w:sz w:val="28"/>
        <w:lang w:eastAsia="nl-NL"/>
      </w:rPr>
      <w:drawing>
        <wp:anchor distT="0" distB="0" distL="114300" distR="114300" simplePos="0" relativeHeight="251658240" behindDoc="1" locked="0" layoutInCell="1" allowOverlap="1" wp14:anchorId="4F4B70AF" wp14:editId="1C2EDB3E">
          <wp:simplePos x="0" y="0"/>
          <wp:positionH relativeFrom="margin">
            <wp:posOffset>2543175</wp:posOffset>
          </wp:positionH>
          <wp:positionV relativeFrom="paragraph">
            <wp:posOffset>-409575</wp:posOffset>
          </wp:positionV>
          <wp:extent cx="932920" cy="960820"/>
          <wp:effectExtent l="0" t="0" r="635" b="0"/>
          <wp:wrapNone/>
          <wp:docPr id="2" name="Afbeelding 2" descr="S:\Logo's\Logo Kraaijeveld\Kraaijev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Logo Kraaijeveld\Kraaijevel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528" cy="97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FB">
      <w:rPr>
        <w:b/>
        <w:sz w:val="28"/>
      </w:rPr>
      <w:t xml:space="preserve">Ketenanalyse </w:t>
    </w:r>
    <w:r w:rsidRPr="004A3358">
      <w:tab/>
    </w:r>
    <w:r w:rsidR="00E22F55" w:rsidRPr="004A3358">
      <w:t xml:space="preserve">  </w:t>
    </w:r>
    <w:r w:rsidR="00CA3AF0" w:rsidRPr="004A3358">
      <w:t xml:space="preserve"> </w:t>
    </w:r>
    <w:r w:rsidRPr="004A3358">
      <w:t>Revisie: 0</w:t>
    </w:r>
  </w:p>
  <w:p w14:paraId="245FDE6D" w14:textId="611FFE4E" w:rsidR="0024379F" w:rsidRPr="004A3358" w:rsidRDefault="001406FB" w:rsidP="0024379F">
    <w:pPr>
      <w:pStyle w:val="Koptekst"/>
      <w:tabs>
        <w:tab w:val="clear" w:pos="4680"/>
      </w:tabs>
    </w:pPr>
    <w:r>
      <w:t>Optimaliseren werkwijze “Putten”</w:t>
    </w:r>
    <w:r w:rsidR="00DE09FB" w:rsidRPr="004A3358">
      <w:tab/>
      <w:t xml:space="preserve">   </w:t>
    </w:r>
    <w:r w:rsidR="0024379F" w:rsidRPr="004A3358">
      <w:t>Datum:</w:t>
    </w:r>
    <w:r w:rsidR="006900EE">
      <w:t>15-05-2023</w:t>
    </w:r>
    <w:r w:rsidR="004316B5" w:rsidRPr="004A3358">
      <w:t xml:space="preserve"> </w:t>
    </w:r>
    <w:r w:rsidR="0024379F" w:rsidRPr="004A3358">
      <w:tab/>
    </w:r>
    <w:r w:rsidR="0024379F" w:rsidRPr="004A3358">
      <w:tab/>
    </w:r>
    <w:r w:rsidR="0024379F" w:rsidRPr="004A335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23CB" w14:textId="77777777" w:rsidR="006900EE" w:rsidRDefault="006900E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2E3"/>
    <w:multiLevelType w:val="hybridMultilevel"/>
    <w:tmpl w:val="6DEA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50263"/>
    <w:multiLevelType w:val="hybridMultilevel"/>
    <w:tmpl w:val="9936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B5841"/>
    <w:multiLevelType w:val="hybridMultilevel"/>
    <w:tmpl w:val="FC70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4013B"/>
    <w:multiLevelType w:val="hybridMultilevel"/>
    <w:tmpl w:val="D448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06683"/>
    <w:multiLevelType w:val="multilevel"/>
    <w:tmpl w:val="2F58AE2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46243FA"/>
    <w:multiLevelType w:val="hybridMultilevel"/>
    <w:tmpl w:val="FECA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51EAA"/>
    <w:multiLevelType w:val="hybridMultilevel"/>
    <w:tmpl w:val="4BC0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56B9D"/>
    <w:multiLevelType w:val="hybridMultilevel"/>
    <w:tmpl w:val="83DA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96A22"/>
    <w:multiLevelType w:val="hybridMultilevel"/>
    <w:tmpl w:val="0DD8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76212"/>
    <w:multiLevelType w:val="hybridMultilevel"/>
    <w:tmpl w:val="2C8A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827220"/>
    <w:multiLevelType w:val="hybridMultilevel"/>
    <w:tmpl w:val="F4B2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41413"/>
    <w:multiLevelType w:val="hybridMultilevel"/>
    <w:tmpl w:val="82A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5015CE"/>
    <w:multiLevelType w:val="hybridMultilevel"/>
    <w:tmpl w:val="5050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053624">
    <w:abstractNumId w:val="4"/>
  </w:num>
  <w:num w:numId="2" w16cid:durableId="737288678">
    <w:abstractNumId w:val="11"/>
  </w:num>
  <w:num w:numId="3" w16cid:durableId="1915045476">
    <w:abstractNumId w:val="1"/>
  </w:num>
  <w:num w:numId="4" w16cid:durableId="999118023">
    <w:abstractNumId w:val="12"/>
  </w:num>
  <w:num w:numId="5" w16cid:durableId="1726221120">
    <w:abstractNumId w:val="3"/>
  </w:num>
  <w:num w:numId="6" w16cid:durableId="1422753191">
    <w:abstractNumId w:val="7"/>
  </w:num>
  <w:num w:numId="7" w16cid:durableId="1274244155">
    <w:abstractNumId w:val="0"/>
  </w:num>
  <w:num w:numId="8" w16cid:durableId="851143104">
    <w:abstractNumId w:val="8"/>
  </w:num>
  <w:num w:numId="9" w16cid:durableId="1736318022">
    <w:abstractNumId w:val="9"/>
  </w:num>
  <w:num w:numId="10" w16cid:durableId="1497306340">
    <w:abstractNumId w:val="2"/>
  </w:num>
  <w:num w:numId="11" w16cid:durableId="1308702059">
    <w:abstractNumId w:val="5"/>
  </w:num>
  <w:num w:numId="12" w16cid:durableId="390083710">
    <w:abstractNumId w:val="10"/>
  </w:num>
  <w:num w:numId="13" w16cid:durableId="439908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wMzQ1MzW3tLQ0tjBT0lEKTi0uzszPAykwqgUA1ZHbtiwAAAA="/>
  </w:docVars>
  <w:rsids>
    <w:rsidRoot w:val="0024379F"/>
    <w:rsid w:val="000339BD"/>
    <w:rsid w:val="00040FC9"/>
    <w:rsid w:val="000A5B91"/>
    <w:rsid w:val="001305A7"/>
    <w:rsid w:val="001406FB"/>
    <w:rsid w:val="00174266"/>
    <w:rsid w:val="001C6673"/>
    <w:rsid w:val="001F6BF3"/>
    <w:rsid w:val="00236F84"/>
    <w:rsid w:val="0024379F"/>
    <w:rsid w:val="002464C5"/>
    <w:rsid w:val="002E7E4C"/>
    <w:rsid w:val="003B64F1"/>
    <w:rsid w:val="003D7B29"/>
    <w:rsid w:val="003E0D5E"/>
    <w:rsid w:val="00421CD7"/>
    <w:rsid w:val="00427793"/>
    <w:rsid w:val="004316B5"/>
    <w:rsid w:val="004A3358"/>
    <w:rsid w:val="004D24BA"/>
    <w:rsid w:val="004E6890"/>
    <w:rsid w:val="00573741"/>
    <w:rsid w:val="005828A4"/>
    <w:rsid w:val="005903E9"/>
    <w:rsid w:val="005E2FCA"/>
    <w:rsid w:val="00644827"/>
    <w:rsid w:val="006900EE"/>
    <w:rsid w:val="006A7D5A"/>
    <w:rsid w:val="006C1208"/>
    <w:rsid w:val="006D516F"/>
    <w:rsid w:val="006E4800"/>
    <w:rsid w:val="006F1DC2"/>
    <w:rsid w:val="00740D04"/>
    <w:rsid w:val="00741A87"/>
    <w:rsid w:val="00751A1E"/>
    <w:rsid w:val="007A2032"/>
    <w:rsid w:val="007D1280"/>
    <w:rsid w:val="007E2615"/>
    <w:rsid w:val="007F31ED"/>
    <w:rsid w:val="0082179A"/>
    <w:rsid w:val="0083772E"/>
    <w:rsid w:val="008659B8"/>
    <w:rsid w:val="008776BD"/>
    <w:rsid w:val="008B2591"/>
    <w:rsid w:val="008B799C"/>
    <w:rsid w:val="008C1855"/>
    <w:rsid w:val="008E2AD5"/>
    <w:rsid w:val="00925583"/>
    <w:rsid w:val="00977295"/>
    <w:rsid w:val="00984F98"/>
    <w:rsid w:val="009B1CA8"/>
    <w:rsid w:val="009B40F6"/>
    <w:rsid w:val="009D13EE"/>
    <w:rsid w:val="009E1E10"/>
    <w:rsid w:val="009F334C"/>
    <w:rsid w:val="00A16C65"/>
    <w:rsid w:val="00A3087B"/>
    <w:rsid w:val="00A411FF"/>
    <w:rsid w:val="00A7771A"/>
    <w:rsid w:val="00BD7E40"/>
    <w:rsid w:val="00C04D4A"/>
    <w:rsid w:val="00C277B6"/>
    <w:rsid w:val="00C46AC9"/>
    <w:rsid w:val="00C7610F"/>
    <w:rsid w:val="00CA3AF0"/>
    <w:rsid w:val="00CA5471"/>
    <w:rsid w:val="00CE3C4D"/>
    <w:rsid w:val="00CE60B0"/>
    <w:rsid w:val="00D3633F"/>
    <w:rsid w:val="00DD084F"/>
    <w:rsid w:val="00DE09FB"/>
    <w:rsid w:val="00DF3891"/>
    <w:rsid w:val="00E22F55"/>
    <w:rsid w:val="00E52C7A"/>
    <w:rsid w:val="00EE2A0F"/>
    <w:rsid w:val="00F179EC"/>
    <w:rsid w:val="00F30724"/>
    <w:rsid w:val="00F37910"/>
    <w:rsid w:val="00F56161"/>
    <w:rsid w:val="00F62CFB"/>
    <w:rsid w:val="00F844A7"/>
    <w:rsid w:val="00FA7155"/>
    <w:rsid w:val="00FF07A2"/>
    <w:rsid w:val="00FF6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81F969"/>
  <w15:docId w15:val="{2B34B358-B44C-48A4-9FEE-1738C154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379F"/>
    <w:pPr>
      <w:tabs>
        <w:tab w:val="center" w:pos="8364"/>
        <w:tab w:val="right" w:pos="9360"/>
      </w:tabs>
      <w:spacing w:after="0" w:line="240" w:lineRule="auto"/>
    </w:pPr>
    <w:rPr>
      <w:lang w:val="nl-NL"/>
    </w:rPr>
  </w:style>
  <w:style w:type="paragraph" w:styleId="Kop1">
    <w:name w:val="heading 1"/>
    <w:basedOn w:val="Standaard"/>
    <w:next w:val="Standaard"/>
    <w:link w:val="Kop1Char"/>
    <w:uiPriority w:val="9"/>
    <w:qFormat/>
    <w:rsid w:val="00977295"/>
    <w:pPr>
      <w:keepNext/>
      <w:keepLines/>
      <w:spacing w:before="24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977295"/>
    <w:pPr>
      <w:keepNext/>
      <w:keepLines/>
      <w:spacing w:before="4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977295"/>
    <w:pPr>
      <w:keepNext/>
      <w:keepLines/>
      <w:spacing w:before="40"/>
      <w:outlineLvl w:val="2"/>
    </w:pPr>
    <w:rPr>
      <w:rFonts w:eastAsiaTheme="majorEastAsia" w:cstheme="majorBid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4379F"/>
    <w:pPr>
      <w:tabs>
        <w:tab w:val="center" w:pos="4680"/>
      </w:tabs>
    </w:pPr>
  </w:style>
  <w:style w:type="character" w:customStyle="1" w:styleId="KoptekstChar">
    <w:name w:val="Koptekst Char"/>
    <w:basedOn w:val="Standaardalinea-lettertype"/>
    <w:link w:val="Koptekst"/>
    <w:uiPriority w:val="99"/>
    <w:rsid w:val="0024379F"/>
  </w:style>
  <w:style w:type="paragraph" w:styleId="Voettekst">
    <w:name w:val="footer"/>
    <w:basedOn w:val="Standaard"/>
    <w:link w:val="VoettekstChar"/>
    <w:uiPriority w:val="99"/>
    <w:unhideWhenUsed/>
    <w:rsid w:val="0024379F"/>
    <w:pPr>
      <w:tabs>
        <w:tab w:val="center" w:pos="4680"/>
      </w:tabs>
    </w:pPr>
  </w:style>
  <w:style w:type="character" w:customStyle="1" w:styleId="VoettekstChar">
    <w:name w:val="Voettekst Char"/>
    <w:basedOn w:val="Standaardalinea-lettertype"/>
    <w:link w:val="Voettekst"/>
    <w:uiPriority w:val="99"/>
    <w:rsid w:val="0024379F"/>
  </w:style>
  <w:style w:type="character" w:customStyle="1" w:styleId="Kop1Char">
    <w:name w:val="Kop 1 Char"/>
    <w:basedOn w:val="Standaardalinea-lettertype"/>
    <w:link w:val="Kop1"/>
    <w:uiPriority w:val="9"/>
    <w:rsid w:val="00977295"/>
    <w:rPr>
      <w:rFonts w:eastAsiaTheme="majorEastAsia" w:cstheme="majorBidi"/>
      <w:b/>
      <w:color w:val="000000" w:themeColor="text1"/>
      <w:sz w:val="28"/>
      <w:szCs w:val="32"/>
      <w:lang w:val="nl-NL"/>
    </w:rPr>
  </w:style>
  <w:style w:type="character" w:customStyle="1" w:styleId="Kop2Char">
    <w:name w:val="Kop 2 Char"/>
    <w:basedOn w:val="Standaardalinea-lettertype"/>
    <w:link w:val="Kop2"/>
    <w:uiPriority w:val="9"/>
    <w:rsid w:val="00977295"/>
    <w:rPr>
      <w:rFonts w:eastAsiaTheme="majorEastAsia" w:cstheme="majorBidi"/>
      <w:b/>
      <w:szCs w:val="26"/>
      <w:lang w:val="nl-NL"/>
    </w:rPr>
  </w:style>
  <w:style w:type="character" w:customStyle="1" w:styleId="Kop3Char">
    <w:name w:val="Kop 3 Char"/>
    <w:basedOn w:val="Standaardalinea-lettertype"/>
    <w:link w:val="Kop3"/>
    <w:uiPriority w:val="9"/>
    <w:rsid w:val="00977295"/>
    <w:rPr>
      <w:rFonts w:eastAsiaTheme="majorEastAsia" w:cstheme="majorBidi"/>
      <w:szCs w:val="24"/>
      <w:lang w:val="nl-NL"/>
    </w:rPr>
  </w:style>
  <w:style w:type="table" w:styleId="Tabelraster">
    <w:name w:val="Table Grid"/>
    <w:basedOn w:val="Standaardtabel"/>
    <w:uiPriority w:val="39"/>
    <w:rsid w:val="00F17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F334C"/>
    <w:pPr>
      <w:ind w:left="720"/>
      <w:contextualSpacing/>
    </w:pPr>
  </w:style>
  <w:style w:type="paragraph" w:styleId="Geenafstand">
    <w:name w:val="No Spacing"/>
    <w:link w:val="GeenafstandChar"/>
    <w:uiPriority w:val="1"/>
    <w:qFormat/>
    <w:rsid w:val="00C7610F"/>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7610F"/>
    <w:rPr>
      <w:rFonts w:eastAsiaTheme="minorEastAsia"/>
    </w:rPr>
  </w:style>
  <w:style w:type="paragraph" w:styleId="Ballontekst">
    <w:name w:val="Balloon Text"/>
    <w:basedOn w:val="Standaard"/>
    <w:link w:val="BallontekstChar"/>
    <w:uiPriority w:val="99"/>
    <w:semiHidden/>
    <w:unhideWhenUsed/>
    <w:rsid w:val="00FA7155"/>
    <w:rPr>
      <w:rFonts w:ascii="Tahoma" w:hAnsi="Tahoma" w:cs="Tahoma"/>
      <w:sz w:val="16"/>
      <w:szCs w:val="16"/>
    </w:rPr>
  </w:style>
  <w:style w:type="character" w:customStyle="1" w:styleId="BallontekstChar">
    <w:name w:val="Ballontekst Char"/>
    <w:basedOn w:val="Standaardalinea-lettertype"/>
    <w:link w:val="Ballontekst"/>
    <w:uiPriority w:val="99"/>
    <w:semiHidden/>
    <w:rsid w:val="00FA7155"/>
    <w:rPr>
      <w:rFonts w:ascii="Tahoma" w:hAnsi="Tahoma" w:cs="Tahoma"/>
      <w:sz w:val="16"/>
      <w:szCs w:val="16"/>
      <w:lang w:val="nl-NL"/>
    </w:rPr>
  </w:style>
  <w:style w:type="character" w:styleId="Hyperlink">
    <w:name w:val="Hyperlink"/>
    <w:basedOn w:val="Standaardalinea-lettertype"/>
    <w:uiPriority w:val="99"/>
    <w:unhideWhenUsed/>
    <w:rsid w:val="00D3633F"/>
    <w:rPr>
      <w:color w:val="0563C1" w:themeColor="hyperlink"/>
      <w:u w:val="single"/>
    </w:rPr>
  </w:style>
  <w:style w:type="paragraph" w:styleId="Kopvaninhoudsopgave">
    <w:name w:val="TOC Heading"/>
    <w:basedOn w:val="Kop1"/>
    <w:next w:val="Standaard"/>
    <w:uiPriority w:val="39"/>
    <w:semiHidden/>
    <w:unhideWhenUsed/>
    <w:qFormat/>
    <w:rsid w:val="00D3633F"/>
    <w:pPr>
      <w:tabs>
        <w:tab w:val="clear" w:pos="8364"/>
        <w:tab w:val="clear" w:pos="9360"/>
      </w:tabs>
      <w:spacing w:before="480" w:line="276" w:lineRule="auto"/>
      <w:outlineLvl w:val="9"/>
    </w:pPr>
    <w:rPr>
      <w:rFonts w:asciiTheme="majorHAnsi" w:hAnsiTheme="majorHAnsi"/>
      <w:bCs/>
      <w:color w:val="2F5496" w:themeColor="accent1" w:themeShade="BF"/>
      <w:szCs w:val="28"/>
      <w:lang w:eastAsia="nl-NL"/>
    </w:rPr>
  </w:style>
  <w:style w:type="paragraph" w:styleId="Inhopg1">
    <w:name w:val="toc 1"/>
    <w:basedOn w:val="Standaard"/>
    <w:next w:val="Standaard"/>
    <w:autoRedefine/>
    <w:uiPriority w:val="39"/>
    <w:unhideWhenUsed/>
    <w:rsid w:val="00D3633F"/>
    <w:pPr>
      <w:tabs>
        <w:tab w:val="clear" w:pos="8364"/>
        <w:tab w:val="clear" w:pos="9360"/>
      </w:tabs>
      <w:spacing w:after="100"/>
    </w:pPr>
  </w:style>
  <w:style w:type="paragraph" w:styleId="Inhopg2">
    <w:name w:val="toc 2"/>
    <w:basedOn w:val="Standaard"/>
    <w:next w:val="Standaard"/>
    <w:autoRedefine/>
    <w:uiPriority w:val="39"/>
    <w:unhideWhenUsed/>
    <w:rsid w:val="00D3633F"/>
    <w:pPr>
      <w:tabs>
        <w:tab w:val="clear" w:pos="8364"/>
        <w:tab w:val="clear" w:pos="936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0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47cef1-2b0d-4189-875c-09b519f6394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F0F30F502C1A847A01418CA6A28582C" ma:contentTypeVersion="11" ma:contentTypeDescription="Een nieuw document maken." ma:contentTypeScope="" ma:versionID="b2e5ecb268d5b728f6394017f36d02ff">
  <xsd:schema xmlns:xsd="http://www.w3.org/2001/XMLSchema" xmlns:xs="http://www.w3.org/2001/XMLSchema" xmlns:p="http://schemas.microsoft.com/office/2006/metadata/properties" xmlns:ns2="8847cef1-2b0d-4189-875c-09b519f63949" targetNamespace="http://schemas.microsoft.com/office/2006/metadata/properties" ma:root="true" ma:fieldsID="85d105fbf01f7f041a596793ef2ea059" ns2:_="">
    <xsd:import namespace="8847cef1-2b0d-4189-875c-09b519f639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cef1-2b0d-4189-875c-09b519f63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ab3d97c-4cf7-4996-9225-15b7fe7ab9b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3776D8-99B0-4F4E-9963-A61632A9DE6E}">
  <ds:schemaRefs>
    <ds:schemaRef ds:uri="http://schemas.microsoft.com/office/2006/metadata/properties"/>
    <ds:schemaRef ds:uri="http://schemas.microsoft.com/office/infopath/2007/PartnerControls"/>
    <ds:schemaRef ds:uri="8847cef1-2b0d-4189-875c-09b519f63949"/>
  </ds:schemaRefs>
</ds:datastoreItem>
</file>

<file path=customXml/itemProps3.xml><?xml version="1.0" encoding="utf-8"?>
<ds:datastoreItem xmlns:ds="http://schemas.openxmlformats.org/officeDocument/2006/customXml" ds:itemID="{7BB5D9F1-7C4A-4966-AD83-92F9A80AE8F8}">
  <ds:schemaRefs>
    <ds:schemaRef ds:uri="http://schemas.openxmlformats.org/officeDocument/2006/bibliography"/>
  </ds:schemaRefs>
</ds:datastoreItem>
</file>

<file path=customXml/itemProps4.xml><?xml version="1.0" encoding="utf-8"?>
<ds:datastoreItem xmlns:ds="http://schemas.openxmlformats.org/officeDocument/2006/customXml" ds:itemID="{0073D544-EB52-4411-888B-8BE142719033}">
  <ds:schemaRefs>
    <ds:schemaRef ds:uri="http://schemas.microsoft.com/sharepoint/v3/contenttype/forms"/>
  </ds:schemaRefs>
</ds:datastoreItem>
</file>

<file path=customXml/itemProps5.xml><?xml version="1.0" encoding="utf-8"?>
<ds:datastoreItem xmlns:ds="http://schemas.openxmlformats.org/officeDocument/2006/customXml" ds:itemID="{1BA107BF-2243-44E2-A4E9-AAF8C2AD0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cef1-2b0d-4189-875c-09b519f63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2068</Words>
  <Characters>11377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Ketenanalyse: optimaliseren werkwijze “Putten”</vt:lpstr>
    </vt:vector>
  </TitlesOfParts>
  <Company>Microsoft</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Ketenanalyse: optimaliseren werkwijze “Putten”</dc:title>
  <dc:subject>Kraaijeveld’s Aannemingsbedrijf</dc:subject>
  <dc:creator>Versie 2, 16 mei 2023</dc:creator>
  <cp:lastModifiedBy>Marjolein Kraaijeveld</cp:lastModifiedBy>
  <cp:revision>9</cp:revision>
  <cp:lastPrinted>2018-11-01T11:17:00Z</cp:lastPrinted>
  <dcterms:created xsi:type="dcterms:W3CDTF">2023-05-16T12:20:00Z</dcterms:created>
  <dcterms:modified xsi:type="dcterms:W3CDTF">2023-05-16T12:26:00Z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0x0101003F0F30F502C1A847A01418CA6A28582C</vt:lpwstr>
  </property>
  <property fmtid="{D5CDD505-2E9C-101B-9397-08002B2CF9AE}" pid="3" name="Order">
    <vt:r8>7434000</vt:r8>
  </property>
  <property fmtid="{D5CDD505-2E9C-101B-9397-08002B2CF9AE}" pid="4" name="MediaServiceImageTags">
    <vt:lpwstr/>
  </property>
</Properties>
</file>